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B90FB" w14:textId="30A018A1" w:rsidR="002A57DE" w:rsidRPr="00DF7E07" w:rsidRDefault="002A57DE" w:rsidP="002A57DE">
      <w:pPr>
        <w:pStyle w:val="3GPPHeader"/>
        <w:spacing w:after="60"/>
        <w:rPr>
          <w:sz w:val="32"/>
          <w:szCs w:val="32"/>
        </w:rPr>
      </w:pPr>
      <w:r w:rsidRPr="00DF7E07">
        <w:rPr>
          <w:rFonts w:eastAsia="MS Mincho" w:cs="Arial"/>
          <w:bCs/>
          <w:sz w:val="28"/>
          <w:lang w:eastAsia="ja-JP"/>
        </w:rPr>
        <w:t>3GPP TSG-RAN WG1 Meeting #9</w:t>
      </w:r>
      <w:r w:rsidR="00C312B7">
        <w:rPr>
          <w:rFonts w:eastAsia="MS Mincho" w:cs="Arial"/>
          <w:bCs/>
          <w:sz w:val="28"/>
          <w:lang w:eastAsia="ja-JP"/>
        </w:rPr>
        <w:t>7</w:t>
      </w:r>
      <w:r w:rsidRPr="00DF7E07">
        <w:tab/>
      </w:r>
      <w:r w:rsidRPr="00DF7E07">
        <w:rPr>
          <w:sz w:val="32"/>
          <w:szCs w:val="32"/>
        </w:rPr>
        <w:t>R1-</w:t>
      </w:r>
      <w:r w:rsidR="008D4E69" w:rsidRPr="008D4E69">
        <w:rPr>
          <w:sz w:val="32"/>
          <w:szCs w:val="32"/>
        </w:rPr>
        <w:t>1905967</w:t>
      </w:r>
    </w:p>
    <w:p w14:paraId="07E5AC0D" w14:textId="1609647D" w:rsidR="002A57DE" w:rsidRDefault="00C312B7" w:rsidP="002A57DE">
      <w:pPr>
        <w:pStyle w:val="3GPPHeader"/>
        <w:rPr>
          <w:szCs w:val="22"/>
        </w:rPr>
      </w:pPr>
      <w:r>
        <w:rPr>
          <w:rFonts w:eastAsia="MS Mincho" w:cs="Arial"/>
          <w:bCs/>
          <w:sz w:val="28"/>
          <w:lang w:eastAsia="ja-JP"/>
        </w:rPr>
        <w:t>Reno, USA</w:t>
      </w:r>
      <w:r w:rsidR="002A57DE">
        <w:rPr>
          <w:rFonts w:eastAsia="MS Mincho" w:cs="Arial"/>
          <w:bCs/>
          <w:sz w:val="28"/>
          <w:lang w:eastAsia="ja-JP"/>
        </w:rPr>
        <w:t xml:space="preserve">, </w:t>
      </w:r>
      <w:r>
        <w:rPr>
          <w:rFonts w:eastAsia="MS Mincho" w:cs="Arial"/>
          <w:bCs/>
          <w:sz w:val="28"/>
          <w:lang w:eastAsia="ja-JP"/>
        </w:rPr>
        <w:t>13</w:t>
      </w:r>
      <w:r w:rsidRPr="00C312B7">
        <w:rPr>
          <w:rFonts w:eastAsia="MS Mincho" w:cs="Arial"/>
          <w:bCs/>
          <w:sz w:val="28"/>
          <w:vertAlign w:val="superscript"/>
          <w:lang w:eastAsia="ja-JP"/>
        </w:rPr>
        <w:t>th</w:t>
      </w:r>
      <w:r>
        <w:rPr>
          <w:rFonts w:eastAsia="MS Mincho" w:cs="Arial"/>
          <w:bCs/>
          <w:sz w:val="28"/>
          <w:lang w:eastAsia="ja-JP"/>
        </w:rPr>
        <w:t xml:space="preserve"> – 17</w:t>
      </w:r>
      <w:r w:rsidRPr="00C312B7">
        <w:rPr>
          <w:rFonts w:eastAsia="MS Mincho" w:cs="Arial"/>
          <w:bCs/>
          <w:sz w:val="28"/>
          <w:vertAlign w:val="superscript"/>
          <w:lang w:eastAsia="ja-JP"/>
        </w:rPr>
        <w:t>th</w:t>
      </w:r>
      <w:r>
        <w:rPr>
          <w:rFonts w:eastAsia="MS Mincho" w:cs="Arial"/>
          <w:bCs/>
          <w:sz w:val="28"/>
          <w:lang w:eastAsia="ja-JP"/>
        </w:rPr>
        <w:t xml:space="preserve"> May</w:t>
      </w:r>
      <w:r w:rsidR="002A57DE">
        <w:rPr>
          <w:rFonts w:eastAsia="MS Mincho" w:cs="Arial"/>
          <w:bCs/>
          <w:sz w:val="28"/>
          <w:lang w:eastAsia="ja-JP"/>
        </w:rPr>
        <w:t xml:space="preserve"> 2019</w:t>
      </w:r>
    </w:p>
    <w:p w14:paraId="76679631" w14:textId="77777777" w:rsidR="00733984" w:rsidRDefault="00733984" w:rsidP="00311702">
      <w:pPr>
        <w:pStyle w:val="3GPPHeader"/>
        <w:rPr>
          <w:rFonts w:cs="Arial"/>
          <w:lang w:eastAsia="x-none"/>
        </w:rPr>
      </w:pPr>
    </w:p>
    <w:p w14:paraId="3C6869D1" w14:textId="5DB4A695" w:rsidR="00E90E49" w:rsidRPr="002A57DE" w:rsidRDefault="00E90E49" w:rsidP="00311702">
      <w:pPr>
        <w:pStyle w:val="3GPPHeader"/>
        <w:rPr>
          <w:rFonts w:cs="Arial"/>
          <w:sz w:val="22"/>
          <w:lang w:eastAsia="x-none"/>
        </w:rPr>
      </w:pPr>
      <w:r w:rsidRPr="002A57DE">
        <w:rPr>
          <w:rFonts w:cs="Arial"/>
          <w:sz w:val="22"/>
          <w:lang w:eastAsia="x-none"/>
        </w:rPr>
        <w:t>Agenda Item:</w:t>
      </w:r>
      <w:r w:rsidRPr="002A57DE">
        <w:rPr>
          <w:rFonts w:cs="Arial"/>
          <w:sz w:val="22"/>
          <w:lang w:eastAsia="x-none"/>
        </w:rPr>
        <w:tab/>
      </w:r>
      <w:r w:rsidR="002C294F" w:rsidRPr="002A57DE">
        <w:rPr>
          <w:rFonts w:cs="Arial"/>
          <w:sz w:val="22"/>
          <w:lang w:eastAsia="x-none"/>
        </w:rPr>
        <w:t>6.2.2.3</w:t>
      </w:r>
    </w:p>
    <w:p w14:paraId="0CB055DD" w14:textId="77777777" w:rsidR="00E90E49" w:rsidRPr="002A57DE" w:rsidRDefault="003D3C45" w:rsidP="00F64C2B">
      <w:pPr>
        <w:pStyle w:val="3GPPHeader"/>
        <w:rPr>
          <w:rFonts w:cs="Arial"/>
          <w:sz w:val="22"/>
          <w:lang w:eastAsia="x-none"/>
        </w:rPr>
      </w:pPr>
      <w:r w:rsidRPr="002A57DE">
        <w:rPr>
          <w:rFonts w:cs="Arial"/>
          <w:sz w:val="22"/>
          <w:lang w:eastAsia="x-none"/>
        </w:rPr>
        <w:t>Source:</w:t>
      </w:r>
      <w:r w:rsidR="00E90E49" w:rsidRPr="002A57DE">
        <w:rPr>
          <w:rFonts w:cs="Arial"/>
          <w:sz w:val="22"/>
          <w:lang w:eastAsia="x-none"/>
        </w:rPr>
        <w:tab/>
      </w:r>
      <w:r w:rsidR="00F64C2B" w:rsidRPr="002A57DE">
        <w:rPr>
          <w:rFonts w:cs="Arial"/>
          <w:sz w:val="22"/>
          <w:lang w:eastAsia="x-none"/>
        </w:rPr>
        <w:t>Ericsson</w:t>
      </w:r>
    </w:p>
    <w:p w14:paraId="68DC695F" w14:textId="4F5FC64E" w:rsidR="00FD31E0" w:rsidRPr="002A57DE" w:rsidRDefault="003D3C45" w:rsidP="00D546FF">
      <w:pPr>
        <w:pStyle w:val="3GPPHeader"/>
        <w:rPr>
          <w:rFonts w:cs="Arial"/>
          <w:sz w:val="22"/>
          <w:lang w:eastAsia="x-none"/>
        </w:rPr>
      </w:pPr>
      <w:r w:rsidRPr="002A57DE">
        <w:rPr>
          <w:rFonts w:cs="Arial"/>
          <w:sz w:val="22"/>
          <w:lang w:eastAsia="x-none"/>
        </w:rPr>
        <w:t>Title:</w:t>
      </w:r>
      <w:r w:rsidR="00E90E49" w:rsidRPr="002A57DE">
        <w:rPr>
          <w:rFonts w:cs="Arial"/>
          <w:sz w:val="22"/>
          <w:lang w:eastAsia="x-none"/>
        </w:rPr>
        <w:tab/>
      </w:r>
      <w:r w:rsidR="00FD31E0" w:rsidRPr="002A57DE">
        <w:rPr>
          <w:rFonts w:cs="Arial"/>
          <w:sz w:val="22"/>
          <w:lang w:eastAsia="x-none"/>
        </w:rPr>
        <w:t xml:space="preserve">Scheduling of multiple DL/UL transport blocks in NB-IoT </w:t>
      </w:r>
    </w:p>
    <w:p w14:paraId="58D4CB54" w14:textId="745B2D0E" w:rsidR="00E90E49" w:rsidRPr="002A57DE" w:rsidRDefault="00E90E49" w:rsidP="00D546FF">
      <w:pPr>
        <w:pStyle w:val="3GPPHeader"/>
        <w:rPr>
          <w:rFonts w:cs="Arial"/>
          <w:sz w:val="22"/>
          <w:lang w:eastAsia="x-none"/>
        </w:rPr>
      </w:pPr>
      <w:r w:rsidRPr="002A57DE">
        <w:rPr>
          <w:rFonts w:cs="Arial"/>
          <w:sz w:val="22"/>
          <w:lang w:eastAsia="x-none"/>
        </w:rPr>
        <w:t>Document for:</w:t>
      </w:r>
      <w:r w:rsidRPr="002A57DE">
        <w:rPr>
          <w:rFonts w:cs="Arial"/>
          <w:sz w:val="22"/>
          <w:lang w:eastAsia="x-none"/>
        </w:rPr>
        <w:tab/>
      </w:r>
      <w:r w:rsidR="00636823" w:rsidRPr="002A57DE">
        <w:rPr>
          <w:rFonts w:cs="Arial"/>
          <w:sz w:val="22"/>
          <w:lang w:eastAsia="x-none"/>
        </w:rPr>
        <w:t>Discussion and</w:t>
      </w:r>
      <w:r w:rsidRPr="002A57DE">
        <w:rPr>
          <w:rFonts w:cs="Arial"/>
          <w:sz w:val="22"/>
          <w:lang w:eastAsia="x-none"/>
        </w:rPr>
        <w:t xml:space="preserve"> Decision</w:t>
      </w:r>
    </w:p>
    <w:p w14:paraId="76893D37" w14:textId="77777777" w:rsidR="00E90E49" w:rsidRPr="00952A23" w:rsidRDefault="00E90E49" w:rsidP="00E90E49">
      <w:pPr>
        <w:rPr>
          <w:rFonts w:ascii="Arial" w:hAnsi="Arial" w:cs="Arial"/>
        </w:rPr>
      </w:pPr>
    </w:p>
    <w:p w14:paraId="09FE4FCF" w14:textId="77777777" w:rsidR="00E90E49" w:rsidRPr="00952A23" w:rsidRDefault="00230D18" w:rsidP="00CE0424">
      <w:pPr>
        <w:pStyle w:val="Heading1"/>
        <w:rPr>
          <w:rFonts w:cs="Arial"/>
        </w:rPr>
      </w:pPr>
      <w:r w:rsidRPr="00952A23">
        <w:rPr>
          <w:rFonts w:cs="Arial"/>
        </w:rPr>
        <w:t>1</w:t>
      </w:r>
      <w:r w:rsidRPr="00952A23">
        <w:rPr>
          <w:rFonts w:cs="Arial"/>
        </w:rPr>
        <w:tab/>
      </w:r>
      <w:r w:rsidR="00E90E49" w:rsidRPr="00952A23">
        <w:rPr>
          <w:rFonts w:cs="Arial"/>
        </w:rPr>
        <w:t>Introduction</w:t>
      </w:r>
    </w:p>
    <w:p w14:paraId="30FFDE59" w14:textId="568524C5" w:rsidR="00344640" w:rsidRDefault="00344640" w:rsidP="00344640">
      <w:pPr>
        <w:pStyle w:val="BodyText"/>
      </w:pPr>
      <w:bookmarkStart w:id="0" w:name="_Hlk528935734"/>
      <w:r>
        <w:t>In the Rel-16 work item description (WID) on “Additional</w:t>
      </w:r>
      <w:r w:rsidRPr="00251DCA">
        <w:t xml:space="preserve"> enhancements for NB-IoT</w:t>
      </w:r>
      <w:r>
        <w:t>”</w:t>
      </w:r>
      <w:r w:rsidR="00DE3D83">
        <w:t xml:space="preserve"> </w:t>
      </w:r>
      <w:r w:rsidR="00DE3D83">
        <w:fldChar w:fldCharType="begin"/>
      </w:r>
      <w:r w:rsidR="00DE3D83">
        <w:instrText xml:space="preserve"> REF _Ref520716422 \r \h </w:instrText>
      </w:r>
      <w:r w:rsidR="00DE3D83">
        <w:fldChar w:fldCharType="separate"/>
      </w:r>
      <w:r w:rsidR="00906710">
        <w:t>[1]</w:t>
      </w:r>
      <w:r w:rsidR="00DE3D83">
        <w:fldChar w:fldCharType="end"/>
      </w:r>
      <w:r>
        <w:t>, one of the objectives is to improve the multi-carrier operation as follows.</w:t>
      </w:r>
      <w:r w:rsidR="001A7328">
        <w:br/>
      </w:r>
    </w:p>
    <w:bookmarkEnd w:id="0"/>
    <w:p w14:paraId="25E16C3E" w14:textId="77777777" w:rsidR="00257471" w:rsidRPr="009508D1" w:rsidRDefault="00257471" w:rsidP="00257471">
      <w:pPr>
        <w:numPr>
          <w:ilvl w:val="0"/>
          <w:numId w:val="25"/>
        </w:numPr>
        <w:spacing w:after="0"/>
        <w:textAlignment w:val="auto"/>
        <w:rPr>
          <w:lang w:eastAsia="zh-CN"/>
        </w:rPr>
      </w:pPr>
      <w:r w:rsidRPr="009508D1">
        <w:rPr>
          <w:lang w:eastAsia="zh-CN"/>
        </w:rPr>
        <w:t>Specify scheduling multiple DL/UL transport blocks with or without DCI for SC-PTM and unicast [RAN1, RAN2]</w:t>
      </w:r>
    </w:p>
    <w:p w14:paraId="54025ABE" w14:textId="77777777" w:rsidR="00257471" w:rsidRPr="009508D1" w:rsidRDefault="00257471" w:rsidP="00257471">
      <w:pPr>
        <w:numPr>
          <w:ilvl w:val="1"/>
          <w:numId w:val="25"/>
        </w:numPr>
        <w:adjustRightInd/>
        <w:spacing w:after="0"/>
        <w:textAlignment w:val="auto"/>
        <w:rPr>
          <w:lang w:eastAsia="zh-CN"/>
        </w:rPr>
      </w:pPr>
      <w:r w:rsidRPr="009508D1">
        <w:rPr>
          <w:lang w:eastAsia="zh-CN"/>
        </w:rPr>
        <w:t>Enhancement of SPS can be discussed.</w:t>
      </w:r>
    </w:p>
    <w:p w14:paraId="2C110CC4" w14:textId="77777777" w:rsidR="00257471" w:rsidRPr="00952A23" w:rsidRDefault="00257471" w:rsidP="00CE0424">
      <w:pPr>
        <w:pStyle w:val="BodyText"/>
        <w:rPr>
          <w:rFonts w:cs="Arial"/>
        </w:rPr>
      </w:pPr>
      <w:bookmarkStart w:id="1" w:name="_GoBack"/>
      <w:bookmarkEnd w:id="1"/>
    </w:p>
    <w:p w14:paraId="176681A5" w14:textId="32DF0021" w:rsidR="00E774CC" w:rsidRDefault="00E774CC" w:rsidP="00CE0424">
      <w:pPr>
        <w:pStyle w:val="BodyText"/>
        <w:rPr>
          <w:rFonts w:cs="Arial"/>
        </w:rPr>
      </w:pPr>
      <w:r w:rsidRPr="00952A23">
        <w:rPr>
          <w:rFonts w:cs="Arial"/>
        </w:rPr>
        <w:t>In this contribution</w:t>
      </w:r>
      <w:r w:rsidR="00250DAE" w:rsidRPr="00952A23">
        <w:rPr>
          <w:rFonts w:cs="Arial"/>
        </w:rPr>
        <w:t xml:space="preserve">, we discuss </w:t>
      </w:r>
      <w:r w:rsidR="00930B0E">
        <w:rPr>
          <w:rFonts w:cs="Arial"/>
        </w:rPr>
        <w:t xml:space="preserve">further discuss of scheduling </w:t>
      </w:r>
      <w:r w:rsidR="00930B0E" w:rsidRPr="00930B0E">
        <w:rPr>
          <w:rFonts w:cs="Arial"/>
        </w:rPr>
        <w:t>multiple DL/UL transport blocks with single DCI</w:t>
      </w:r>
      <w:r w:rsidR="00250DAE" w:rsidRPr="00952A23">
        <w:rPr>
          <w:rFonts w:cs="Arial"/>
        </w:rPr>
        <w:t xml:space="preserve"> in the scope of Rel-16 NB-IoT.</w:t>
      </w:r>
    </w:p>
    <w:p w14:paraId="020415C4" w14:textId="3CAF06BF" w:rsidR="004000E8" w:rsidRDefault="00230D18" w:rsidP="00CE0424">
      <w:pPr>
        <w:pStyle w:val="Heading1"/>
        <w:rPr>
          <w:rFonts w:cs="Arial"/>
        </w:rPr>
      </w:pPr>
      <w:bookmarkStart w:id="2" w:name="_Ref178064866"/>
      <w:r w:rsidRPr="00952A23">
        <w:rPr>
          <w:rFonts w:cs="Arial"/>
        </w:rPr>
        <w:t>2</w:t>
      </w:r>
      <w:bookmarkEnd w:id="2"/>
      <w:r w:rsidR="00EE3C40" w:rsidRPr="00952A23">
        <w:rPr>
          <w:rFonts w:cs="Arial"/>
        </w:rPr>
        <w:tab/>
        <w:t>Unicast</w:t>
      </w:r>
    </w:p>
    <w:p w14:paraId="1DF90879" w14:textId="46E8FDEB" w:rsidR="005B59BB" w:rsidRDefault="005D5E6D" w:rsidP="005B59BB">
      <w:pPr>
        <w:pStyle w:val="BodyText"/>
        <w:rPr>
          <w:rFonts w:cs="Arial"/>
        </w:rPr>
      </w:pPr>
      <w:r>
        <w:rPr>
          <w:rFonts w:cs="Arial"/>
        </w:rPr>
        <w:t xml:space="preserve">Earlier </w:t>
      </w:r>
      <w:r w:rsidR="005B59BB">
        <w:rPr>
          <w:rFonts w:cs="Arial"/>
        </w:rPr>
        <w:t>RAN1 agreements</w:t>
      </w:r>
      <w:r>
        <w:rPr>
          <w:rFonts w:cs="Arial"/>
        </w:rPr>
        <w:t xml:space="preserve"> for unicast:</w:t>
      </w:r>
    </w:p>
    <w:tbl>
      <w:tblPr>
        <w:tblStyle w:val="TableGrid1"/>
        <w:tblW w:w="0" w:type="auto"/>
        <w:tblInd w:w="-5" w:type="dxa"/>
        <w:tblLook w:val="04A0" w:firstRow="1" w:lastRow="0" w:firstColumn="1" w:lastColumn="0" w:noHBand="0" w:noVBand="1"/>
      </w:tblPr>
      <w:tblGrid>
        <w:gridCol w:w="9634"/>
      </w:tblGrid>
      <w:tr w:rsidR="005B59BB" w:rsidRPr="00453223" w14:paraId="499713C1" w14:textId="77777777" w:rsidTr="000467C2">
        <w:tc>
          <w:tcPr>
            <w:tcW w:w="9634" w:type="dxa"/>
            <w:tcBorders>
              <w:top w:val="single" w:sz="4" w:space="0" w:color="auto"/>
              <w:left w:val="single" w:sz="4" w:space="0" w:color="auto"/>
              <w:bottom w:val="single" w:sz="4" w:space="0" w:color="auto"/>
              <w:right w:val="single" w:sz="4" w:space="0" w:color="auto"/>
            </w:tcBorders>
          </w:tcPr>
          <w:p w14:paraId="513B0F87"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b/>
                <w:bCs/>
                <w:sz w:val="20"/>
                <w:szCs w:val="20"/>
                <w:highlight w:val="green"/>
                <w:lang w:val="en-US" w:eastAsia="zh-CN"/>
              </w:rPr>
            </w:pPr>
            <w:r>
              <w:rPr>
                <w:rFonts w:ascii="Times" w:eastAsia="Batang" w:hAnsi="Times" w:cs="Times"/>
                <w:b/>
                <w:bCs/>
                <w:sz w:val="20"/>
                <w:szCs w:val="20"/>
                <w:highlight w:val="green"/>
                <w:lang w:val="en-US" w:eastAsia="zh-CN"/>
              </w:rPr>
              <w:t>RAN1#94 a</w:t>
            </w:r>
            <w:r w:rsidRPr="00BA64C2">
              <w:rPr>
                <w:rFonts w:ascii="Times" w:eastAsia="Batang" w:hAnsi="Times" w:cs="Times"/>
                <w:b/>
                <w:bCs/>
                <w:sz w:val="20"/>
                <w:szCs w:val="20"/>
                <w:highlight w:val="green"/>
                <w:lang w:val="en-US" w:eastAsia="zh-CN"/>
              </w:rPr>
              <w:t>greement</w:t>
            </w:r>
          </w:p>
          <w:p w14:paraId="61CFA10E"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sz w:val="20"/>
                <w:szCs w:val="20"/>
                <w:lang w:val="en-US" w:eastAsia="zh-CN"/>
              </w:rPr>
            </w:pPr>
            <w:r w:rsidRPr="00BA64C2">
              <w:rPr>
                <w:rFonts w:ascii="Times" w:eastAsia="Batang" w:hAnsi="Times" w:cs="Times"/>
                <w:sz w:val="20"/>
                <w:szCs w:val="20"/>
                <w:lang w:val="en-US" w:eastAsia="zh-CN"/>
              </w:rPr>
              <w:t>For unicast, scheduling multiple DL/UL transport blocks with single DCI is supported.</w:t>
            </w:r>
          </w:p>
          <w:p w14:paraId="75628F51"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p>
          <w:p w14:paraId="61211295"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b/>
                <w:bCs/>
                <w:sz w:val="20"/>
                <w:szCs w:val="20"/>
                <w:highlight w:val="green"/>
                <w:lang w:val="en-US" w:eastAsia="zh-CN"/>
              </w:rPr>
            </w:pPr>
            <w:r>
              <w:rPr>
                <w:rFonts w:ascii="Times" w:eastAsia="Batang" w:hAnsi="Times" w:cs="Times"/>
                <w:b/>
                <w:bCs/>
                <w:sz w:val="20"/>
                <w:szCs w:val="20"/>
                <w:highlight w:val="green"/>
                <w:lang w:val="en-US" w:eastAsia="zh-CN"/>
              </w:rPr>
              <w:t>RAN1#94 a</w:t>
            </w:r>
            <w:r w:rsidRPr="00BA64C2">
              <w:rPr>
                <w:rFonts w:ascii="Times" w:eastAsia="Batang" w:hAnsi="Times" w:cs="Times"/>
                <w:b/>
                <w:bCs/>
                <w:sz w:val="20"/>
                <w:szCs w:val="20"/>
                <w:highlight w:val="green"/>
                <w:lang w:val="en-US" w:eastAsia="zh-CN"/>
              </w:rPr>
              <w:t>greement</w:t>
            </w:r>
          </w:p>
          <w:p w14:paraId="4CD2B738" w14:textId="5EF28D5D" w:rsidR="00DB2E1C" w:rsidRPr="00BA64C2" w:rsidRDefault="00DB2E1C" w:rsidP="00DB2E1C">
            <w:pPr>
              <w:overflowPunct/>
              <w:autoSpaceDE/>
              <w:autoSpaceDN/>
              <w:adjustRightInd/>
              <w:spacing w:after="0"/>
              <w:textAlignment w:val="auto"/>
              <w:rPr>
                <w:rFonts w:ascii="Times" w:eastAsia="Batang" w:hAnsi="Times" w:cs="Times"/>
                <w:sz w:val="20"/>
                <w:szCs w:val="20"/>
                <w:lang w:val="en-US" w:eastAsia="en-US"/>
              </w:rPr>
            </w:pPr>
            <w:r w:rsidRPr="00BA64C2">
              <w:rPr>
                <w:rFonts w:ascii="Times" w:eastAsia="Batang" w:hAnsi="Times" w:cs="Times"/>
                <w:sz w:val="20"/>
                <w:szCs w:val="20"/>
                <w:lang w:val="en-US" w:eastAsia="en-US"/>
              </w:rPr>
              <w:t xml:space="preserve">For </w:t>
            </w:r>
            <w:r>
              <w:rPr>
                <w:rFonts w:ascii="Times" w:eastAsia="Batang" w:hAnsi="Times" w:cs="Times"/>
                <w:sz w:val="20"/>
                <w:szCs w:val="20"/>
                <w:lang w:val="en-US" w:eastAsia="en-US"/>
              </w:rPr>
              <w:t>u</w:t>
            </w:r>
            <w:r w:rsidRPr="00BA64C2">
              <w:rPr>
                <w:rFonts w:ascii="Times" w:eastAsia="Batang" w:hAnsi="Times" w:cs="Times"/>
                <w:sz w:val="20"/>
                <w:szCs w:val="20"/>
                <w:lang w:val="en-US" w:eastAsia="en-US"/>
              </w:rPr>
              <w:t>nicast, the possibility of scheduling multiple DL/UL transport blocks is configured via RRC. Details TBD</w:t>
            </w:r>
          </w:p>
          <w:p w14:paraId="4ACBB80F"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p>
          <w:p w14:paraId="0460F3B1"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b/>
                <w:bCs/>
                <w:sz w:val="20"/>
                <w:szCs w:val="20"/>
                <w:highlight w:val="green"/>
                <w:lang w:val="en-US" w:eastAsia="zh-CN"/>
              </w:rPr>
            </w:pPr>
            <w:r>
              <w:rPr>
                <w:rFonts w:ascii="Times" w:eastAsia="Batang" w:hAnsi="Times" w:cs="Times"/>
                <w:b/>
                <w:bCs/>
                <w:sz w:val="20"/>
                <w:szCs w:val="20"/>
                <w:highlight w:val="green"/>
                <w:lang w:val="en-US" w:eastAsia="zh-CN"/>
              </w:rPr>
              <w:t>RAN1#94 a</w:t>
            </w:r>
            <w:r w:rsidRPr="00BA64C2">
              <w:rPr>
                <w:rFonts w:ascii="Times" w:eastAsia="Batang" w:hAnsi="Times" w:cs="Times"/>
                <w:b/>
                <w:bCs/>
                <w:sz w:val="20"/>
                <w:szCs w:val="20"/>
                <w:highlight w:val="green"/>
                <w:lang w:val="en-US" w:eastAsia="zh-CN"/>
              </w:rPr>
              <w:t>greement</w:t>
            </w:r>
          </w:p>
          <w:p w14:paraId="489AC9DA" w14:textId="1671716B" w:rsidR="00DB2E1C" w:rsidRDefault="00DB2E1C" w:rsidP="00DB2E1C">
            <w:pPr>
              <w:overflowPunct/>
              <w:autoSpaceDE/>
              <w:autoSpaceDN/>
              <w:adjustRightInd/>
              <w:spacing w:after="0"/>
              <w:textAlignment w:val="auto"/>
              <w:rPr>
                <w:rFonts w:ascii="Times" w:eastAsia="Batang" w:hAnsi="Times" w:cs="Times"/>
                <w:b/>
                <w:sz w:val="20"/>
                <w:szCs w:val="20"/>
                <w:highlight w:val="green"/>
                <w:lang w:val="en-US" w:eastAsia="x-none"/>
              </w:rPr>
            </w:pPr>
            <w:r w:rsidRPr="00BA64C2">
              <w:rPr>
                <w:rFonts w:ascii="Times" w:eastAsia="Batang" w:hAnsi="Times" w:cs="Times"/>
                <w:iCs/>
                <w:sz w:val="20"/>
                <w:szCs w:val="20"/>
                <w:lang w:val="en-US" w:eastAsia="zh-CN"/>
              </w:rPr>
              <w:t>For unicast, t</w:t>
            </w:r>
            <w:r w:rsidRPr="00BA64C2">
              <w:rPr>
                <w:rFonts w:ascii="Times" w:eastAsia="Batang" w:hAnsi="Times" w:cs="Times"/>
                <w:iCs/>
                <w:sz w:val="20"/>
                <w:szCs w:val="20"/>
                <w:lang w:val="en-US"/>
              </w:rPr>
              <w:t>he number of TBs scheduled should be dynamically indicated in the DCI</w:t>
            </w:r>
            <w:r w:rsidRPr="00BA64C2">
              <w:rPr>
                <w:rFonts w:ascii="Times" w:hAnsi="Times" w:cs="Times"/>
                <w:iCs/>
                <w:sz w:val="20"/>
                <w:szCs w:val="20"/>
                <w:lang w:val="en-US" w:eastAsia="zh-CN"/>
              </w:rPr>
              <w:t xml:space="preserve">, </w:t>
            </w:r>
            <w:r w:rsidRPr="00BA64C2">
              <w:rPr>
                <w:rFonts w:ascii="Times" w:eastAsia="Batang" w:hAnsi="Times" w:cs="Times"/>
                <w:iCs/>
                <w:sz w:val="20"/>
                <w:szCs w:val="20"/>
                <w:lang w:val="en-US" w:eastAsia="zh-CN"/>
              </w:rPr>
              <w:t xml:space="preserve">the maximum number of </w:t>
            </w:r>
            <w:r w:rsidRPr="00DB2E1C">
              <w:rPr>
                <w:rFonts w:ascii="Times" w:eastAsia="Batang" w:hAnsi="Times" w:cs="Times"/>
                <w:bCs/>
                <w:iCs/>
                <w:sz w:val="20"/>
                <w:szCs w:val="20"/>
                <w:lang w:val="en-US" w:eastAsia="zh-CN"/>
              </w:rPr>
              <w:t>TBs</w:t>
            </w:r>
            <w:r w:rsidRPr="00BA64C2">
              <w:rPr>
                <w:rFonts w:ascii="Times" w:eastAsia="Batang" w:hAnsi="Times" w:cs="Times"/>
                <w:iCs/>
                <w:sz w:val="20"/>
                <w:szCs w:val="20"/>
                <w:lang w:val="en-US" w:eastAsia="zh-CN"/>
              </w:rPr>
              <w:t xml:space="preserve"> is FFS</w:t>
            </w:r>
          </w:p>
          <w:p w14:paraId="7B002FEA" w14:textId="77777777" w:rsidR="00DB2E1C" w:rsidRDefault="00DB2E1C" w:rsidP="005B59BB">
            <w:pPr>
              <w:overflowPunct/>
              <w:autoSpaceDE/>
              <w:autoSpaceDN/>
              <w:adjustRightInd/>
              <w:spacing w:after="0"/>
              <w:ind w:left="720" w:hanging="720"/>
              <w:textAlignment w:val="auto"/>
              <w:rPr>
                <w:rFonts w:ascii="Times" w:eastAsia="Batang" w:hAnsi="Times" w:cs="Times"/>
                <w:b/>
                <w:sz w:val="20"/>
                <w:szCs w:val="20"/>
                <w:highlight w:val="green"/>
                <w:lang w:val="en-US" w:eastAsia="x-none"/>
              </w:rPr>
            </w:pPr>
          </w:p>
          <w:p w14:paraId="358B0AA2" w14:textId="753E884F" w:rsidR="005B59BB" w:rsidRPr="0077513F" w:rsidRDefault="00975D95" w:rsidP="005B59BB">
            <w:pPr>
              <w:overflowPunct/>
              <w:autoSpaceDE/>
              <w:autoSpaceDN/>
              <w:adjustRightInd/>
              <w:spacing w:after="0"/>
              <w:ind w:left="720" w:hanging="720"/>
              <w:textAlignment w:val="auto"/>
              <w:rPr>
                <w:rFonts w:ascii="Times" w:eastAsia="Batang" w:hAnsi="Times" w:cs="Times"/>
                <w:b/>
                <w:sz w:val="20"/>
                <w:szCs w:val="20"/>
                <w:highlight w:val="green"/>
                <w:lang w:val="en-US" w:eastAsia="x-none"/>
              </w:rPr>
            </w:pPr>
            <w:r>
              <w:rPr>
                <w:rFonts w:ascii="Times" w:eastAsia="Batang" w:hAnsi="Times" w:cs="Times"/>
                <w:b/>
                <w:sz w:val="20"/>
                <w:szCs w:val="20"/>
                <w:highlight w:val="green"/>
                <w:lang w:val="en-US" w:eastAsia="x-none"/>
              </w:rPr>
              <w:t>RAN1#94bis a</w:t>
            </w:r>
            <w:r w:rsidR="005B59BB" w:rsidRPr="0077513F">
              <w:rPr>
                <w:rFonts w:ascii="Times" w:eastAsia="Batang" w:hAnsi="Times" w:cs="Times"/>
                <w:b/>
                <w:sz w:val="20"/>
                <w:szCs w:val="20"/>
                <w:highlight w:val="green"/>
                <w:lang w:val="en-US" w:eastAsia="x-none"/>
              </w:rPr>
              <w:t>greement</w:t>
            </w:r>
          </w:p>
          <w:p w14:paraId="3223C6F6" w14:textId="77777777" w:rsidR="005B59BB" w:rsidRPr="0060200A" w:rsidRDefault="005B59BB" w:rsidP="005B59BB">
            <w:pPr>
              <w:overflowPunct/>
              <w:autoSpaceDE/>
              <w:autoSpaceDN/>
              <w:adjustRightInd/>
              <w:spacing w:after="0"/>
              <w:ind w:left="720" w:hanging="720"/>
              <w:textAlignment w:val="auto"/>
              <w:rPr>
                <w:rFonts w:ascii="Times" w:eastAsia="Batang" w:hAnsi="Times" w:cs="Times"/>
                <w:sz w:val="20"/>
                <w:szCs w:val="20"/>
                <w:lang w:val="en-US" w:eastAsia="x-none"/>
              </w:rPr>
            </w:pPr>
            <w:r w:rsidRPr="0060200A">
              <w:rPr>
                <w:rFonts w:ascii="Times" w:eastAsia="Batang" w:hAnsi="Times" w:cs="Times"/>
                <w:sz w:val="20"/>
                <w:szCs w:val="20"/>
                <w:lang w:val="en-US" w:eastAsia="x-none"/>
              </w:rPr>
              <w:t>The UE should only monitor one DCI size in the UE specific search space.</w:t>
            </w:r>
          </w:p>
          <w:p w14:paraId="2194AA9A" w14:textId="77777777" w:rsidR="005B59BB" w:rsidRPr="00E43389" w:rsidRDefault="005B59BB" w:rsidP="005B59BB">
            <w:pPr>
              <w:overflowPunct/>
              <w:autoSpaceDE/>
              <w:autoSpaceDN/>
              <w:adjustRightInd/>
              <w:spacing w:after="0"/>
              <w:ind w:left="720" w:hanging="720"/>
              <w:textAlignment w:val="auto"/>
              <w:rPr>
                <w:rFonts w:ascii="Times" w:eastAsia="Batang" w:hAnsi="Times" w:cs="Times"/>
                <w:sz w:val="20"/>
                <w:szCs w:val="20"/>
                <w:lang w:val="en-US" w:eastAsia="x-none"/>
              </w:rPr>
            </w:pPr>
          </w:p>
          <w:p w14:paraId="5F61AA9D" w14:textId="498A2BAB" w:rsidR="005B59BB" w:rsidRPr="00453223" w:rsidRDefault="00975D95" w:rsidP="005B59BB">
            <w:pPr>
              <w:overflowPunct/>
              <w:autoSpaceDE/>
              <w:autoSpaceDN/>
              <w:adjustRightInd/>
              <w:spacing w:after="0"/>
              <w:ind w:left="720" w:hanging="720"/>
              <w:textAlignment w:val="auto"/>
              <w:rPr>
                <w:rFonts w:ascii="Times" w:eastAsia="Batang" w:hAnsi="Times" w:cs="Times"/>
                <w:b/>
                <w:bCs/>
                <w:iCs/>
                <w:sz w:val="20"/>
                <w:szCs w:val="20"/>
                <w:highlight w:val="darkYellow"/>
                <w:lang w:val="en-US" w:eastAsia="zh-CN"/>
              </w:rPr>
            </w:pPr>
            <w:r>
              <w:rPr>
                <w:rFonts w:ascii="Times" w:eastAsia="Batang" w:hAnsi="Times" w:cs="Times"/>
                <w:b/>
                <w:bCs/>
                <w:iCs/>
                <w:sz w:val="20"/>
                <w:szCs w:val="20"/>
                <w:highlight w:val="darkYellow"/>
                <w:lang w:val="en-US" w:eastAsia="zh-CN"/>
              </w:rPr>
              <w:t>RAN1#94bis w</w:t>
            </w:r>
            <w:r w:rsidR="005B59BB" w:rsidRPr="00453223">
              <w:rPr>
                <w:rFonts w:ascii="Times" w:eastAsia="Batang" w:hAnsi="Times" w:cs="Times"/>
                <w:b/>
                <w:bCs/>
                <w:iCs/>
                <w:sz w:val="20"/>
                <w:szCs w:val="20"/>
                <w:highlight w:val="darkYellow"/>
                <w:lang w:val="en-US" w:eastAsia="zh-CN"/>
              </w:rPr>
              <w:t xml:space="preserve">orking </w:t>
            </w:r>
            <w:r>
              <w:rPr>
                <w:rFonts w:ascii="Times" w:eastAsia="Batang" w:hAnsi="Times" w:cs="Times"/>
                <w:b/>
                <w:bCs/>
                <w:iCs/>
                <w:sz w:val="20"/>
                <w:szCs w:val="20"/>
                <w:highlight w:val="darkYellow"/>
                <w:lang w:val="en-US" w:eastAsia="zh-CN"/>
              </w:rPr>
              <w:t>a</w:t>
            </w:r>
            <w:r w:rsidR="005B59BB" w:rsidRPr="00453223">
              <w:rPr>
                <w:rFonts w:ascii="Times" w:eastAsia="Batang" w:hAnsi="Times" w:cs="Times"/>
                <w:b/>
                <w:bCs/>
                <w:iCs/>
                <w:sz w:val="20"/>
                <w:szCs w:val="20"/>
                <w:highlight w:val="darkYellow"/>
                <w:lang w:val="en-US" w:eastAsia="zh-CN"/>
              </w:rPr>
              <w:t>ssumption</w:t>
            </w:r>
          </w:p>
          <w:p w14:paraId="40DB2C9D" w14:textId="77777777" w:rsidR="005B59BB" w:rsidRPr="00453223" w:rsidRDefault="005B59BB" w:rsidP="005B59BB">
            <w:pPr>
              <w:overflowPunct/>
              <w:autoSpaceDE/>
              <w:autoSpaceDN/>
              <w:adjustRightInd/>
              <w:spacing w:after="0"/>
              <w:textAlignment w:val="auto"/>
              <w:rPr>
                <w:rFonts w:ascii="Times" w:eastAsia="Batang" w:hAnsi="Times" w:cs="Times"/>
                <w:bCs/>
                <w:sz w:val="20"/>
                <w:szCs w:val="20"/>
                <w:lang w:val="en-US" w:eastAsia="zh-CN"/>
              </w:rPr>
            </w:pPr>
            <w:r w:rsidRPr="00453223">
              <w:rPr>
                <w:rFonts w:ascii="Times" w:eastAsia="Batang" w:hAnsi="Times" w:cs="Times"/>
                <w:bCs/>
                <w:sz w:val="20"/>
                <w:szCs w:val="20"/>
                <w:lang w:val="en-US" w:eastAsia="zh-CN"/>
              </w:rPr>
              <w:t>For UE supporting multiple TBs, the soft buffer size stays the same as that of the legacy UE</w:t>
            </w:r>
          </w:p>
          <w:p w14:paraId="334B6C3C" w14:textId="77777777" w:rsidR="005B59BB" w:rsidRPr="00453223" w:rsidRDefault="005B59BB" w:rsidP="005B59BB">
            <w:pPr>
              <w:overflowPunct/>
              <w:autoSpaceDE/>
              <w:autoSpaceDN/>
              <w:adjustRightInd/>
              <w:spacing w:after="0"/>
              <w:textAlignment w:val="auto"/>
              <w:rPr>
                <w:rFonts w:ascii="Times" w:eastAsia="Batang" w:hAnsi="Times" w:cs="Times"/>
                <w:bCs/>
                <w:sz w:val="20"/>
                <w:szCs w:val="20"/>
                <w:lang w:val="en-US" w:eastAsia="zh-CN"/>
              </w:rPr>
            </w:pPr>
          </w:p>
          <w:p w14:paraId="7087B607" w14:textId="77777777" w:rsidR="00975D95" w:rsidRPr="0077513F" w:rsidRDefault="00975D95" w:rsidP="00975D95">
            <w:pPr>
              <w:overflowPunct/>
              <w:autoSpaceDE/>
              <w:autoSpaceDN/>
              <w:adjustRightInd/>
              <w:spacing w:after="0"/>
              <w:ind w:left="720" w:hanging="720"/>
              <w:textAlignment w:val="auto"/>
              <w:rPr>
                <w:rFonts w:ascii="Times" w:eastAsia="Batang" w:hAnsi="Times" w:cs="Times"/>
                <w:b/>
                <w:sz w:val="20"/>
                <w:szCs w:val="20"/>
                <w:highlight w:val="green"/>
                <w:lang w:val="en-US" w:eastAsia="x-none"/>
              </w:rPr>
            </w:pPr>
            <w:r>
              <w:rPr>
                <w:rFonts w:ascii="Times" w:eastAsia="Batang" w:hAnsi="Times" w:cs="Times"/>
                <w:b/>
                <w:sz w:val="20"/>
                <w:szCs w:val="20"/>
                <w:highlight w:val="green"/>
                <w:lang w:val="en-US" w:eastAsia="x-none"/>
              </w:rPr>
              <w:t>RAN1#94bis a</w:t>
            </w:r>
            <w:r w:rsidRPr="0077513F">
              <w:rPr>
                <w:rFonts w:ascii="Times" w:eastAsia="Batang" w:hAnsi="Times" w:cs="Times"/>
                <w:b/>
                <w:sz w:val="20"/>
                <w:szCs w:val="20"/>
                <w:highlight w:val="green"/>
                <w:lang w:val="en-US" w:eastAsia="x-none"/>
              </w:rPr>
              <w:t>greement</w:t>
            </w:r>
          </w:p>
          <w:p w14:paraId="3914A456" w14:textId="77777777" w:rsidR="005B59BB" w:rsidRPr="00453223" w:rsidRDefault="005B59BB" w:rsidP="005B59BB">
            <w:pPr>
              <w:overflowPunct/>
              <w:autoSpaceDE/>
              <w:autoSpaceDN/>
              <w:adjustRightInd/>
              <w:spacing w:after="0"/>
              <w:ind w:left="720" w:hanging="720"/>
              <w:textAlignment w:val="auto"/>
              <w:rPr>
                <w:rFonts w:ascii="Times" w:eastAsia="Batang" w:hAnsi="Times" w:cs="Times"/>
                <w:bCs/>
                <w:iCs/>
                <w:sz w:val="20"/>
                <w:szCs w:val="20"/>
                <w:lang w:val="en-US" w:eastAsia="zh-CN"/>
              </w:rPr>
            </w:pPr>
            <w:r w:rsidRPr="00453223">
              <w:rPr>
                <w:rFonts w:ascii="Times" w:eastAsia="Batang" w:hAnsi="Times" w:cs="Times"/>
                <w:bCs/>
                <w:iCs/>
                <w:sz w:val="20"/>
                <w:szCs w:val="20"/>
                <w:lang w:val="en-US" w:eastAsia="zh-CN"/>
              </w:rPr>
              <w:t xml:space="preserve">Individual feedback for each HARQ process is supported. </w:t>
            </w:r>
          </w:p>
          <w:p w14:paraId="5DA63D50" w14:textId="77777777" w:rsidR="005B59BB" w:rsidRDefault="005B59BB" w:rsidP="0077513F">
            <w:pPr>
              <w:overflowPunct/>
              <w:autoSpaceDE/>
              <w:autoSpaceDN/>
              <w:adjustRightInd/>
              <w:spacing w:after="0"/>
              <w:ind w:left="720" w:hanging="720"/>
              <w:textAlignment w:val="auto"/>
              <w:rPr>
                <w:rFonts w:eastAsia="Batang" w:cs="Times"/>
                <w:bCs/>
                <w:iCs/>
                <w:lang w:val="en-US" w:eastAsia="zh-CN"/>
              </w:rPr>
            </w:pPr>
            <w:r w:rsidRPr="00453223">
              <w:rPr>
                <w:rFonts w:ascii="Times" w:eastAsia="Batang" w:hAnsi="Times" w:cs="Times"/>
                <w:bCs/>
                <w:iCs/>
                <w:sz w:val="20"/>
                <w:szCs w:val="20"/>
                <w:lang w:val="en-US" w:eastAsia="zh-CN"/>
              </w:rPr>
              <w:t>FFS if HARQ bundling/multiplexing can be optionally supported.</w:t>
            </w:r>
          </w:p>
          <w:p w14:paraId="6C174997" w14:textId="77777777" w:rsidR="00DB2E1C" w:rsidRDefault="00DB2E1C" w:rsidP="0077513F">
            <w:pPr>
              <w:overflowPunct/>
              <w:autoSpaceDE/>
              <w:autoSpaceDN/>
              <w:adjustRightInd/>
              <w:spacing w:after="0"/>
              <w:ind w:left="720" w:hanging="720"/>
              <w:textAlignment w:val="auto"/>
              <w:rPr>
                <w:rFonts w:eastAsia="Batang" w:cs="Times"/>
                <w:bCs/>
                <w:iCs/>
                <w:lang w:val="en-US" w:eastAsia="zh-CN"/>
              </w:rPr>
            </w:pPr>
          </w:p>
          <w:p w14:paraId="546F2396"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b/>
                <w:bCs/>
                <w:sz w:val="20"/>
                <w:szCs w:val="20"/>
                <w:highlight w:val="green"/>
                <w:lang w:val="en-US" w:eastAsia="zh-CN" w:bidi="ar"/>
              </w:rPr>
            </w:pPr>
            <w:r>
              <w:rPr>
                <w:rFonts w:ascii="Times" w:eastAsia="Batang" w:hAnsi="Times" w:cs="Times"/>
                <w:b/>
                <w:bCs/>
                <w:sz w:val="20"/>
                <w:szCs w:val="20"/>
                <w:highlight w:val="green"/>
                <w:lang w:val="en-US" w:eastAsia="zh-CN" w:bidi="ar"/>
              </w:rPr>
              <w:t>RAN1#95 a</w:t>
            </w:r>
            <w:r w:rsidRPr="00BA64C2">
              <w:rPr>
                <w:rFonts w:ascii="Times" w:eastAsia="Batang" w:hAnsi="Times" w:cs="Times"/>
                <w:b/>
                <w:bCs/>
                <w:sz w:val="20"/>
                <w:szCs w:val="20"/>
                <w:highlight w:val="green"/>
                <w:lang w:val="en-US" w:eastAsia="zh-CN" w:bidi="ar"/>
              </w:rPr>
              <w:t>greement</w:t>
            </w:r>
          </w:p>
          <w:p w14:paraId="46B5038A"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bCs/>
                <w:sz w:val="20"/>
                <w:szCs w:val="20"/>
                <w:lang w:val="en-US" w:eastAsia="zh-CN" w:bidi="ar"/>
              </w:rPr>
            </w:pPr>
            <w:r w:rsidRPr="00BA64C2">
              <w:rPr>
                <w:rFonts w:ascii="Times" w:eastAsia="Batang" w:hAnsi="Times" w:cs="Times"/>
                <w:bCs/>
                <w:sz w:val="20"/>
                <w:szCs w:val="20"/>
                <w:lang w:val="en-US" w:eastAsia="zh-CN" w:bidi="ar"/>
              </w:rPr>
              <w:t>For multi-TBs scheduling</w:t>
            </w:r>
          </w:p>
          <w:p w14:paraId="29559B01" w14:textId="77777777" w:rsidR="00DB2E1C" w:rsidRPr="00BA64C2" w:rsidRDefault="00DB2E1C" w:rsidP="00DB2E1C">
            <w:pPr>
              <w:numPr>
                <w:ilvl w:val="0"/>
                <w:numId w:val="31"/>
              </w:numPr>
              <w:overflowPunct/>
              <w:autoSpaceDE/>
              <w:autoSpaceDN/>
              <w:adjustRightInd/>
              <w:spacing w:after="0"/>
              <w:jc w:val="both"/>
              <w:textAlignment w:val="auto"/>
              <w:rPr>
                <w:rFonts w:ascii="Times" w:eastAsia="Batang" w:hAnsi="Times" w:cs="Times"/>
                <w:iCs/>
                <w:sz w:val="20"/>
                <w:szCs w:val="20"/>
                <w:lang w:val="en-US" w:eastAsia="zh-CN" w:bidi="ar"/>
              </w:rPr>
            </w:pPr>
            <w:r w:rsidRPr="00BA64C2">
              <w:rPr>
                <w:rFonts w:ascii="Times" w:eastAsia="Batang" w:hAnsi="Times" w:cs="Times"/>
                <w:bCs/>
                <w:sz w:val="20"/>
                <w:szCs w:val="20"/>
                <w:lang w:val="en-US" w:eastAsia="zh-CN" w:bidi="ar"/>
              </w:rPr>
              <w:t xml:space="preserve">UL: </w:t>
            </w:r>
            <w:proofErr w:type="spellStart"/>
            <w:r w:rsidRPr="00BA64C2">
              <w:rPr>
                <w:rFonts w:ascii="Times" w:eastAsia="Batang" w:hAnsi="Times" w:cs="Times"/>
                <w:bCs/>
                <w:sz w:val="20"/>
                <w:szCs w:val="20"/>
                <w:lang w:val="en-US" w:eastAsia="zh-CN" w:bidi="ar"/>
              </w:rPr>
              <w:t>I_sc</w:t>
            </w:r>
            <w:proofErr w:type="spellEnd"/>
            <w:r w:rsidRPr="00BA64C2">
              <w:rPr>
                <w:rFonts w:ascii="Times" w:eastAsia="Batang" w:hAnsi="Times" w:cs="Times"/>
                <w:bCs/>
                <w:sz w:val="20"/>
                <w:szCs w:val="20"/>
                <w:lang w:val="en-US" w:eastAsia="zh-CN" w:bidi="ar"/>
              </w:rPr>
              <w:t xml:space="preserve"> for each TB is same</w:t>
            </w:r>
          </w:p>
          <w:p w14:paraId="54282EFB"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p>
          <w:p w14:paraId="249F472D"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b/>
                <w:bCs/>
                <w:sz w:val="20"/>
                <w:szCs w:val="20"/>
                <w:highlight w:val="green"/>
                <w:lang w:val="en-US" w:eastAsia="zh-CN" w:bidi="ar"/>
              </w:rPr>
            </w:pPr>
            <w:r>
              <w:rPr>
                <w:rFonts w:ascii="Times" w:eastAsia="Batang" w:hAnsi="Times" w:cs="Times"/>
                <w:b/>
                <w:bCs/>
                <w:sz w:val="20"/>
                <w:szCs w:val="20"/>
                <w:highlight w:val="green"/>
                <w:lang w:val="en-US" w:eastAsia="zh-CN" w:bidi="ar"/>
              </w:rPr>
              <w:lastRenderedPageBreak/>
              <w:t>RAN1#95 a</w:t>
            </w:r>
            <w:r w:rsidRPr="00BA64C2">
              <w:rPr>
                <w:rFonts w:ascii="Times" w:eastAsia="Batang" w:hAnsi="Times" w:cs="Times"/>
                <w:b/>
                <w:bCs/>
                <w:sz w:val="20"/>
                <w:szCs w:val="20"/>
                <w:highlight w:val="green"/>
                <w:lang w:val="en-US" w:eastAsia="zh-CN" w:bidi="ar"/>
              </w:rPr>
              <w:t>greement</w:t>
            </w:r>
          </w:p>
          <w:p w14:paraId="0D7A43B8" w14:textId="77777777" w:rsidR="00DB2E1C" w:rsidRPr="00BA64C2" w:rsidRDefault="00DB2E1C" w:rsidP="00DB2E1C">
            <w:pPr>
              <w:overflowPunct/>
              <w:autoSpaceDE/>
              <w:autoSpaceDN/>
              <w:adjustRightInd/>
              <w:spacing w:after="0"/>
              <w:textAlignment w:val="auto"/>
              <w:rPr>
                <w:rFonts w:ascii="Times" w:eastAsia="Batang" w:hAnsi="Times" w:cs="Times"/>
                <w:sz w:val="20"/>
                <w:szCs w:val="20"/>
                <w:lang w:val="en-US" w:eastAsia="x-none"/>
              </w:rPr>
            </w:pPr>
            <w:r w:rsidRPr="00BA64C2">
              <w:rPr>
                <w:rFonts w:ascii="Times" w:eastAsia="Batang" w:hAnsi="Times" w:cs="Times"/>
                <w:bCs/>
                <w:iCs/>
                <w:sz w:val="20"/>
                <w:szCs w:val="20"/>
                <w:lang w:val="en-US" w:eastAsia="zh-CN"/>
              </w:rPr>
              <w:t xml:space="preserve">Confirm the </w:t>
            </w:r>
            <w:r w:rsidRPr="00BA64C2">
              <w:rPr>
                <w:rFonts w:ascii="Times" w:eastAsia="Batang" w:hAnsi="Times" w:cs="Times"/>
                <w:iCs/>
                <w:sz w:val="20"/>
                <w:szCs w:val="20"/>
                <w:lang w:val="en-US" w:eastAsia="zh-CN"/>
              </w:rPr>
              <w:t>working</w:t>
            </w:r>
            <w:r w:rsidRPr="00BA64C2">
              <w:rPr>
                <w:rFonts w:ascii="Times" w:eastAsia="Batang" w:hAnsi="Times" w:cs="Times"/>
                <w:bCs/>
                <w:iCs/>
                <w:sz w:val="20"/>
                <w:szCs w:val="20"/>
                <w:lang w:val="en-US" w:eastAsia="zh-CN"/>
              </w:rPr>
              <w:t xml:space="preserve"> assumption that for UE supporting multiple TBs, the soft buffer size stays the same as that of the legacy UE.</w:t>
            </w:r>
          </w:p>
          <w:p w14:paraId="2684B06E" w14:textId="77777777" w:rsidR="00DB2E1C" w:rsidRPr="00BA64C2" w:rsidRDefault="00DB2E1C" w:rsidP="00DB2E1C">
            <w:pPr>
              <w:overflowPunct/>
              <w:autoSpaceDE/>
              <w:autoSpaceDN/>
              <w:adjustRightInd/>
              <w:spacing w:after="0"/>
              <w:textAlignment w:val="auto"/>
              <w:rPr>
                <w:rFonts w:ascii="Times" w:eastAsia="Batang" w:hAnsi="Times" w:cs="Times"/>
                <w:sz w:val="20"/>
                <w:szCs w:val="20"/>
                <w:lang w:val="en-US" w:eastAsia="x-none"/>
              </w:rPr>
            </w:pPr>
          </w:p>
          <w:p w14:paraId="4B71237C"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b/>
                <w:bCs/>
                <w:sz w:val="20"/>
                <w:szCs w:val="20"/>
                <w:highlight w:val="green"/>
                <w:lang w:val="en-US" w:eastAsia="zh-CN" w:bidi="ar"/>
              </w:rPr>
            </w:pPr>
            <w:r>
              <w:rPr>
                <w:rFonts w:ascii="Times" w:eastAsia="Batang" w:hAnsi="Times" w:cs="Times"/>
                <w:b/>
                <w:bCs/>
                <w:sz w:val="20"/>
                <w:szCs w:val="20"/>
                <w:highlight w:val="green"/>
                <w:lang w:val="en-US" w:eastAsia="zh-CN" w:bidi="ar"/>
              </w:rPr>
              <w:t>RAN1#95 a</w:t>
            </w:r>
            <w:r w:rsidRPr="00BA64C2">
              <w:rPr>
                <w:rFonts w:ascii="Times" w:eastAsia="Batang" w:hAnsi="Times" w:cs="Times"/>
                <w:b/>
                <w:bCs/>
                <w:sz w:val="20"/>
                <w:szCs w:val="20"/>
                <w:highlight w:val="green"/>
                <w:lang w:val="en-US" w:eastAsia="zh-CN" w:bidi="ar"/>
              </w:rPr>
              <w:t>greement</w:t>
            </w:r>
          </w:p>
          <w:p w14:paraId="4E6B1660" w14:textId="77777777" w:rsidR="00DB2E1C" w:rsidRPr="00BA64C2" w:rsidRDefault="00DB2E1C" w:rsidP="00DB2E1C">
            <w:pPr>
              <w:overflowPunct/>
              <w:autoSpaceDE/>
              <w:autoSpaceDN/>
              <w:adjustRightInd/>
              <w:spacing w:after="0"/>
              <w:textAlignment w:val="auto"/>
              <w:rPr>
                <w:rFonts w:ascii="Times" w:eastAsia="Times New Roman" w:hAnsi="Times" w:cs="Times"/>
                <w:bCs/>
                <w:iCs/>
                <w:sz w:val="20"/>
                <w:szCs w:val="20"/>
                <w:lang w:val="en-US" w:eastAsia="zh-CN"/>
              </w:rPr>
            </w:pPr>
            <w:r w:rsidRPr="00BA64C2">
              <w:rPr>
                <w:rFonts w:ascii="Times" w:eastAsia="Times New Roman" w:hAnsi="Times" w:cs="Times"/>
                <w:bCs/>
                <w:iCs/>
                <w:sz w:val="20"/>
                <w:szCs w:val="20"/>
                <w:lang w:val="en-US" w:eastAsia="zh-CN"/>
              </w:rPr>
              <w:t xml:space="preserve">For UL/DL unicast, at least consecutive resource allocation in time is supported when multiple TBs are scheduled by one single DCI. </w:t>
            </w:r>
          </w:p>
          <w:p w14:paraId="7D4641E7" w14:textId="77777777" w:rsidR="00DB2E1C" w:rsidRPr="00BA64C2" w:rsidRDefault="00DB2E1C" w:rsidP="00DB2E1C">
            <w:pPr>
              <w:numPr>
                <w:ilvl w:val="0"/>
                <w:numId w:val="32"/>
              </w:numPr>
              <w:tabs>
                <w:tab w:val="left" w:pos="0"/>
                <w:tab w:val="left" w:pos="1701"/>
              </w:tabs>
              <w:overflowPunct/>
              <w:autoSpaceDE/>
              <w:autoSpaceDN/>
              <w:adjustRightInd/>
              <w:spacing w:after="0" w:line="256" w:lineRule="auto"/>
              <w:jc w:val="both"/>
              <w:textAlignment w:val="auto"/>
              <w:rPr>
                <w:rFonts w:ascii="Times" w:eastAsia="Times New Roman" w:hAnsi="Times" w:cs="Times"/>
                <w:bCs/>
                <w:iCs/>
                <w:sz w:val="20"/>
                <w:szCs w:val="20"/>
                <w:lang w:val="en-US" w:eastAsia="zh-CN"/>
              </w:rPr>
            </w:pPr>
            <w:r w:rsidRPr="00BA64C2">
              <w:rPr>
                <w:rFonts w:ascii="Times" w:eastAsia="Times New Roman" w:hAnsi="Times" w:cs="Times"/>
                <w:bCs/>
                <w:iCs/>
                <w:sz w:val="20"/>
                <w:szCs w:val="20"/>
                <w:lang w:val="en-US" w:eastAsia="zh-CN"/>
              </w:rPr>
              <w:t xml:space="preserve">‘consecutive resource allocation in time’ means no new scheduling gap between the end of previous TB and the start of the next TB </w:t>
            </w:r>
          </w:p>
          <w:p w14:paraId="0B5B43BE" w14:textId="77777777" w:rsidR="00DB2E1C" w:rsidRPr="00BA64C2" w:rsidRDefault="00DB2E1C" w:rsidP="00DB2E1C">
            <w:pPr>
              <w:tabs>
                <w:tab w:val="left" w:pos="0"/>
                <w:tab w:val="left" w:pos="1701"/>
              </w:tabs>
              <w:overflowPunct/>
              <w:autoSpaceDE/>
              <w:adjustRightInd/>
              <w:spacing w:after="0" w:line="256" w:lineRule="auto"/>
              <w:ind w:left="1701" w:hanging="1701"/>
              <w:jc w:val="both"/>
              <w:textAlignment w:val="auto"/>
              <w:rPr>
                <w:rFonts w:ascii="Times" w:eastAsia="Times New Roman" w:hAnsi="Times" w:cs="Times"/>
                <w:bCs/>
                <w:iCs/>
                <w:sz w:val="20"/>
                <w:szCs w:val="20"/>
                <w:lang w:val="en-US" w:eastAsia="zh-CN"/>
              </w:rPr>
            </w:pPr>
            <w:r w:rsidRPr="00BA64C2">
              <w:rPr>
                <w:rFonts w:ascii="Times" w:eastAsia="Times New Roman" w:hAnsi="Times" w:cs="Times"/>
                <w:bCs/>
                <w:iCs/>
                <w:sz w:val="20"/>
                <w:szCs w:val="20"/>
                <w:lang w:val="en-US" w:eastAsia="zh-CN"/>
              </w:rPr>
              <w:t>FFS: Whether scheduling gaps is also supported</w:t>
            </w:r>
          </w:p>
          <w:p w14:paraId="47427736" w14:textId="77777777" w:rsidR="00DB2E1C" w:rsidRPr="00BA64C2" w:rsidRDefault="00DB2E1C" w:rsidP="00DB2E1C">
            <w:pPr>
              <w:tabs>
                <w:tab w:val="left" w:pos="0"/>
                <w:tab w:val="left" w:pos="1701"/>
              </w:tabs>
              <w:overflowPunct/>
              <w:autoSpaceDE/>
              <w:adjustRightInd/>
              <w:spacing w:after="0" w:line="256" w:lineRule="auto"/>
              <w:ind w:left="1701" w:hanging="1701"/>
              <w:jc w:val="both"/>
              <w:textAlignment w:val="auto"/>
              <w:rPr>
                <w:rFonts w:ascii="Times" w:eastAsia="Times New Roman" w:hAnsi="Times" w:cs="Times"/>
                <w:bCs/>
                <w:iCs/>
                <w:sz w:val="20"/>
                <w:szCs w:val="20"/>
                <w:lang w:val="en-US" w:eastAsia="zh-CN"/>
              </w:rPr>
            </w:pPr>
            <w:r w:rsidRPr="00BA64C2">
              <w:rPr>
                <w:rFonts w:ascii="Times" w:eastAsia="Times New Roman" w:hAnsi="Times" w:cs="Times"/>
                <w:bCs/>
                <w:iCs/>
                <w:sz w:val="20"/>
                <w:szCs w:val="20"/>
                <w:lang w:val="en-US" w:eastAsia="zh-CN"/>
              </w:rPr>
              <w:t>FFS: How to schedule repetitions within the consecutive resource allocation</w:t>
            </w:r>
          </w:p>
          <w:p w14:paraId="5BE42C61"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p>
          <w:p w14:paraId="5B87764E"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b/>
                <w:bCs/>
                <w:sz w:val="20"/>
                <w:szCs w:val="20"/>
                <w:highlight w:val="green"/>
                <w:lang w:val="en-US" w:eastAsia="zh-CN" w:bidi="ar"/>
              </w:rPr>
            </w:pPr>
            <w:r>
              <w:rPr>
                <w:rFonts w:ascii="Times" w:eastAsia="Batang" w:hAnsi="Times" w:cs="Times"/>
                <w:b/>
                <w:bCs/>
                <w:sz w:val="20"/>
                <w:szCs w:val="20"/>
                <w:highlight w:val="green"/>
                <w:lang w:val="en-US" w:eastAsia="zh-CN" w:bidi="ar"/>
              </w:rPr>
              <w:t>RAN1#95 a</w:t>
            </w:r>
            <w:r w:rsidRPr="00BA64C2">
              <w:rPr>
                <w:rFonts w:ascii="Times" w:eastAsia="Batang" w:hAnsi="Times" w:cs="Times"/>
                <w:b/>
                <w:bCs/>
                <w:sz w:val="20"/>
                <w:szCs w:val="20"/>
                <w:highlight w:val="green"/>
                <w:lang w:val="en-US" w:eastAsia="zh-CN" w:bidi="ar"/>
              </w:rPr>
              <w:t>greement</w:t>
            </w:r>
          </w:p>
          <w:p w14:paraId="76D26BD8" w14:textId="77777777" w:rsidR="00DB2E1C" w:rsidRPr="00BA64C2" w:rsidRDefault="00DB2E1C" w:rsidP="00DB2E1C">
            <w:pPr>
              <w:overflowPunct/>
              <w:autoSpaceDE/>
              <w:autoSpaceDN/>
              <w:adjustRightInd/>
              <w:spacing w:after="0"/>
              <w:textAlignment w:val="auto"/>
              <w:rPr>
                <w:rFonts w:ascii="Times" w:eastAsia="Batang" w:hAnsi="Times" w:cs="Times"/>
                <w:bCs/>
                <w:sz w:val="20"/>
                <w:szCs w:val="20"/>
                <w:lang w:val="en-US" w:eastAsia="zh-CN"/>
              </w:rPr>
            </w:pPr>
            <w:r w:rsidRPr="00BA64C2">
              <w:rPr>
                <w:rFonts w:ascii="Times" w:eastAsia="Batang" w:hAnsi="Times" w:cs="Times"/>
                <w:bCs/>
                <w:sz w:val="20"/>
                <w:szCs w:val="20"/>
                <w:lang w:val="en-US" w:eastAsia="zh-CN"/>
              </w:rPr>
              <w:t xml:space="preserve">For unicast, </w:t>
            </w:r>
            <w:r w:rsidRPr="00BA64C2">
              <w:rPr>
                <w:rFonts w:ascii="Times" w:eastAsia="Batang" w:hAnsi="Times" w:cs="Times"/>
                <w:iCs/>
                <w:sz w:val="20"/>
                <w:szCs w:val="20"/>
                <w:lang w:val="en-US" w:eastAsia="zh-CN"/>
              </w:rPr>
              <w:t>when</w:t>
            </w:r>
            <w:r w:rsidRPr="00BA64C2">
              <w:rPr>
                <w:rFonts w:ascii="Times" w:eastAsia="Batang" w:hAnsi="Times" w:cs="Times"/>
                <w:bCs/>
                <w:sz w:val="20"/>
                <w:szCs w:val="20"/>
                <w:lang w:val="en-US" w:eastAsia="zh-CN"/>
              </w:rPr>
              <w:t xml:space="preserve"> multiple DL/UL transport blocks are assigned by a single DCI, the relationship(s) between HARQ process and TB is/are selected from the following two candidates</w:t>
            </w:r>
            <w:r>
              <w:rPr>
                <w:rFonts w:ascii="Times" w:eastAsia="Batang" w:hAnsi="Times" w:cs="Times"/>
                <w:bCs/>
                <w:sz w:val="20"/>
                <w:szCs w:val="20"/>
                <w:lang w:val="en-US" w:eastAsia="zh-CN"/>
              </w:rPr>
              <w:t xml:space="preserve"> </w:t>
            </w:r>
            <w:r w:rsidRPr="00BA64C2">
              <w:rPr>
                <w:rFonts w:ascii="Times" w:eastAsia="Batang" w:hAnsi="Times" w:cs="Times"/>
                <w:bCs/>
                <w:sz w:val="20"/>
                <w:szCs w:val="20"/>
                <w:lang w:val="en-US" w:eastAsia="zh-CN"/>
              </w:rPr>
              <w:t>(multiple choices are allowed)</w:t>
            </w:r>
          </w:p>
          <w:p w14:paraId="018031B0" w14:textId="77777777" w:rsidR="00DB2E1C" w:rsidRPr="00BA64C2" w:rsidRDefault="00DB2E1C" w:rsidP="00DB2E1C">
            <w:pPr>
              <w:numPr>
                <w:ilvl w:val="0"/>
                <w:numId w:val="32"/>
              </w:numPr>
              <w:overflowPunct/>
              <w:autoSpaceDE/>
              <w:autoSpaceDN/>
              <w:adjustRightInd/>
              <w:spacing w:after="0"/>
              <w:textAlignment w:val="auto"/>
              <w:rPr>
                <w:rFonts w:ascii="Times" w:eastAsia="Batang" w:hAnsi="Times" w:cs="Times"/>
                <w:bCs/>
                <w:sz w:val="20"/>
                <w:szCs w:val="20"/>
                <w:lang w:val="en-US" w:eastAsia="zh-CN"/>
              </w:rPr>
            </w:pPr>
            <w:r w:rsidRPr="00BA64C2">
              <w:rPr>
                <w:rFonts w:ascii="Times" w:eastAsia="Batang" w:hAnsi="Times" w:cs="Times"/>
                <w:bCs/>
                <w:sz w:val="20"/>
                <w:szCs w:val="20"/>
                <w:lang w:val="en-US" w:eastAsia="zh-CN"/>
              </w:rPr>
              <w:t>Relationship 1: 1 HARQ process corresponds to 1 TB</w:t>
            </w:r>
          </w:p>
          <w:p w14:paraId="2DFED5ED" w14:textId="77777777" w:rsidR="00DB2E1C" w:rsidRPr="00BA64C2" w:rsidRDefault="00DB2E1C" w:rsidP="00DB2E1C">
            <w:pPr>
              <w:numPr>
                <w:ilvl w:val="0"/>
                <w:numId w:val="32"/>
              </w:numPr>
              <w:overflowPunct/>
              <w:autoSpaceDE/>
              <w:autoSpaceDN/>
              <w:adjustRightInd/>
              <w:spacing w:after="0"/>
              <w:textAlignment w:val="auto"/>
              <w:rPr>
                <w:rFonts w:ascii="Times" w:eastAsia="Batang" w:hAnsi="Times" w:cs="Times"/>
                <w:bCs/>
                <w:sz w:val="20"/>
                <w:szCs w:val="20"/>
                <w:lang w:val="en-US" w:eastAsia="zh-CN"/>
              </w:rPr>
            </w:pPr>
            <w:r w:rsidRPr="00BA64C2">
              <w:rPr>
                <w:rFonts w:ascii="Times" w:eastAsia="Batang" w:hAnsi="Times" w:cs="Times"/>
                <w:bCs/>
                <w:sz w:val="20"/>
                <w:szCs w:val="20"/>
                <w:lang w:val="en-US" w:eastAsia="zh-CN"/>
              </w:rPr>
              <w:t>Relationship 2: 1 HARQ process corresponds up to 2 TBs</w:t>
            </w:r>
          </w:p>
          <w:p w14:paraId="2461A64A"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p>
          <w:p w14:paraId="513524E9"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b/>
                <w:bCs/>
                <w:sz w:val="20"/>
                <w:szCs w:val="20"/>
                <w:highlight w:val="green"/>
                <w:lang w:val="en-US" w:eastAsia="zh-CN" w:bidi="ar"/>
              </w:rPr>
            </w:pPr>
            <w:r>
              <w:rPr>
                <w:rFonts w:ascii="Times" w:eastAsia="Batang" w:hAnsi="Times" w:cs="Times"/>
                <w:b/>
                <w:bCs/>
                <w:sz w:val="20"/>
                <w:szCs w:val="20"/>
                <w:highlight w:val="green"/>
                <w:lang w:val="en-US" w:eastAsia="zh-CN" w:bidi="ar"/>
              </w:rPr>
              <w:t>RAN1#95 a</w:t>
            </w:r>
            <w:r w:rsidRPr="00BA64C2">
              <w:rPr>
                <w:rFonts w:ascii="Times" w:eastAsia="Batang" w:hAnsi="Times" w:cs="Times"/>
                <w:b/>
                <w:bCs/>
                <w:sz w:val="20"/>
                <w:szCs w:val="20"/>
                <w:highlight w:val="green"/>
                <w:lang w:val="en-US" w:eastAsia="zh-CN" w:bidi="ar"/>
              </w:rPr>
              <w:t>greement</w:t>
            </w:r>
          </w:p>
          <w:p w14:paraId="7ED5CD6E"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bCs/>
                <w:sz w:val="20"/>
                <w:szCs w:val="20"/>
                <w:lang w:val="en-US" w:eastAsia="zh-CN"/>
              </w:rPr>
            </w:pPr>
            <w:r w:rsidRPr="00BA64C2">
              <w:rPr>
                <w:rFonts w:ascii="Times" w:eastAsia="Batang" w:hAnsi="Times" w:cs="Times"/>
                <w:bCs/>
                <w:sz w:val="20"/>
                <w:szCs w:val="20"/>
                <w:lang w:val="en-US" w:eastAsia="zh-CN"/>
              </w:rPr>
              <w:t>Maximum UL HARQ process supported is 2.</w:t>
            </w:r>
          </w:p>
          <w:p w14:paraId="6B36E1C1" w14:textId="77777777" w:rsidR="00DB2E1C" w:rsidRPr="00DB2E1C" w:rsidRDefault="00DB2E1C" w:rsidP="00DB2E1C">
            <w:pPr>
              <w:overflowPunct/>
              <w:autoSpaceDE/>
              <w:autoSpaceDN/>
              <w:adjustRightInd/>
              <w:spacing w:after="0"/>
              <w:ind w:left="720" w:hanging="720"/>
              <w:textAlignment w:val="auto"/>
              <w:rPr>
                <w:rFonts w:ascii="Times" w:eastAsia="Batang" w:hAnsi="Times" w:cs="Times"/>
                <w:b/>
                <w:bCs/>
                <w:iCs/>
                <w:sz w:val="20"/>
                <w:szCs w:val="20"/>
                <w:lang w:val="en-US" w:eastAsia="zh-CN"/>
              </w:rPr>
            </w:pPr>
          </w:p>
          <w:p w14:paraId="337F9F6D"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b/>
                <w:bCs/>
                <w:sz w:val="20"/>
                <w:szCs w:val="20"/>
                <w:highlight w:val="green"/>
                <w:lang w:val="en-US" w:eastAsia="zh-CN" w:bidi="ar"/>
              </w:rPr>
            </w:pPr>
            <w:r>
              <w:rPr>
                <w:rFonts w:ascii="Times" w:eastAsia="Batang" w:hAnsi="Times" w:cs="Times"/>
                <w:b/>
                <w:bCs/>
                <w:sz w:val="20"/>
                <w:szCs w:val="20"/>
                <w:highlight w:val="green"/>
                <w:lang w:val="en-US" w:eastAsia="zh-CN" w:bidi="ar"/>
              </w:rPr>
              <w:t>RAN1#95 a</w:t>
            </w:r>
            <w:r w:rsidRPr="00BA64C2">
              <w:rPr>
                <w:rFonts w:ascii="Times" w:eastAsia="Batang" w:hAnsi="Times" w:cs="Times"/>
                <w:b/>
                <w:bCs/>
                <w:sz w:val="20"/>
                <w:szCs w:val="20"/>
                <w:highlight w:val="green"/>
                <w:lang w:val="en-US" w:eastAsia="zh-CN" w:bidi="ar"/>
              </w:rPr>
              <w:t>greement</w:t>
            </w:r>
          </w:p>
          <w:p w14:paraId="4213EB3E" w14:textId="77777777" w:rsidR="00DB2E1C" w:rsidRDefault="00DB2E1C" w:rsidP="00DB2E1C">
            <w:pPr>
              <w:overflowPunct/>
              <w:autoSpaceDE/>
              <w:autoSpaceDN/>
              <w:adjustRightInd/>
              <w:spacing w:after="0"/>
              <w:ind w:left="720" w:hanging="720"/>
              <w:textAlignment w:val="auto"/>
              <w:rPr>
                <w:rFonts w:ascii="Times" w:eastAsia="Batang" w:hAnsi="Times" w:cs="Times"/>
                <w:bCs/>
                <w:sz w:val="20"/>
                <w:szCs w:val="20"/>
                <w:lang w:val="en-US" w:eastAsia="zh-CN"/>
              </w:rPr>
            </w:pPr>
            <w:r w:rsidRPr="00BA64C2">
              <w:rPr>
                <w:rFonts w:ascii="Times" w:eastAsia="Batang" w:hAnsi="Times" w:cs="Times"/>
                <w:bCs/>
                <w:sz w:val="20"/>
                <w:szCs w:val="20"/>
                <w:lang w:val="en-US" w:eastAsia="zh-CN"/>
              </w:rPr>
              <w:t>Maximum DL HARQ process supported is 2.</w:t>
            </w:r>
          </w:p>
          <w:p w14:paraId="113490C7" w14:textId="77777777" w:rsidR="00DB2E1C" w:rsidRDefault="00DB2E1C" w:rsidP="00DB2E1C">
            <w:pPr>
              <w:overflowPunct/>
              <w:autoSpaceDE/>
              <w:autoSpaceDN/>
              <w:adjustRightInd/>
              <w:spacing w:after="0"/>
              <w:ind w:left="720" w:hanging="720"/>
              <w:textAlignment w:val="auto"/>
              <w:rPr>
                <w:rFonts w:ascii="Times" w:eastAsia="Batang" w:hAnsi="Times" w:cs="Times"/>
                <w:bCs/>
                <w:sz w:val="20"/>
                <w:szCs w:val="20"/>
                <w:lang w:val="en-US" w:eastAsia="zh-CN"/>
              </w:rPr>
            </w:pPr>
          </w:p>
          <w:p w14:paraId="28A2E14F" w14:textId="77777777" w:rsidR="00DB2E1C" w:rsidRPr="00453223" w:rsidRDefault="00DB2E1C" w:rsidP="00DB2E1C">
            <w:pPr>
              <w:overflowPunct/>
              <w:autoSpaceDE/>
              <w:autoSpaceDN/>
              <w:adjustRightInd/>
              <w:spacing w:after="0"/>
              <w:ind w:left="720" w:hanging="720"/>
              <w:textAlignment w:val="auto"/>
              <w:rPr>
                <w:rFonts w:ascii="Times" w:eastAsia="Batang" w:hAnsi="Times" w:cs="Times"/>
                <w:b/>
                <w:bCs/>
                <w:iCs/>
                <w:sz w:val="20"/>
                <w:szCs w:val="20"/>
                <w:highlight w:val="green"/>
                <w:lang w:val="en-US" w:eastAsia="zh-CN"/>
              </w:rPr>
            </w:pPr>
            <w:r>
              <w:rPr>
                <w:rFonts w:ascii="Times" w:eastAsia="Batang" w:hAnsi="Times" w:cs="Times"/>
                <w:b/>
                <w:bCs/>
                <w:iCs/>
                <w:sz w:val="20"/>
                <w:szCs w:val="20"/>
                <w:highlight w:val="green"/>
                <w:lang w:val="en-US" w:eastAsia="zh-CN"/>
              </w:rPr>
              <w:t>RAN1#96 a</w:t>
            </w:r>
            <w:r w:rsidRPr="00453223">
              <w:rPr>
                <w:rFonts w:ascii="Times" w:eastAsia="Batang" w:hAnsi="Times" w:cs="Times"/>
                <w:b/>
                <w:bCs/>
                <w:iCs/>
                <w:sz w:val="20"/>
                <w:szCs w:val="20"/>
                <w:highlight w:val="green"/>
                <w:lang w:val="en-US" w:eastAsia="zh-CN"/>
              </w:rPr>
              <w:t>greement</w:t>
            </w:r>
          </w:p>
          <w:p w14:paraId="0BAA6453" w14:textId="77777777" w:rsidR="00DB2E1C" w:rsidRPr="00E43389"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r w:rsidRPr="00453223">
              <w:rPr>
                <w:rFonts w:ascii="Times" w:eastAsia="Batang" w:hAnsi="Times" w:cs="Times"/>
                <w:bCs/>
                <w:iCs/>
                <w:sz w:val="20"/>
                <w:szCs w:val="20"/>
                <w:lang w:val="en-US" w:eastAsia="zh-CN"/>
              </w:rPr>
              <w:t>One DCI can be used to schedule both initial and retransmission of different HARQ processes.</w:t>
            </w:r>
          </w:p>
          <w:p w14:paraId="22D788B7" w14:textId="77777777" w:rsidR="00DB2E1C" w:rsidRPr="00E43389"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p>
          <w:p w14:paraId="41A48FAD" w14:textId="77777777" w:rsidR="00DB2E1C" w:rsidRPr="00453223" w:rsidRDefault="00DB2E1C" w:rsidP="00DB2E1C">
            <w:pPr>
              <w:overflowPunct/>
              <w:autoSpaceDE/>
              <w:autoSpaceDN/>
              <w:adjustRightInd/>
              <w:spacing w:after="0"/>
              <w:ind w:left="720" w:hanging="720"/>
              <w:textAlignment w:val="auto"/>
              <w:rPr>
                <w:rFonts w:ascii="Times" w:eastAsia="Batang" w:hAnsi="Times" w:cs="Times"/>
                <w:b/>
                <w:bCs/>
                <w:iCs/>
                <w:sz w:val="20"/>
                <w:szCs w:val="20"/>
                <w:highlight w:val="green"/>
                <w:lang w:val="en-US" w:eastAsia="zh-CN"/>
              </w:rPr>
            </w:pPr>
            <w:r>
              <w:rPr>
                <w:rFonts w:ascii="Times" w:eastAsia="Batang" w:hAnsi="Times" w:cs="Times"/>
                <w:b/>
                <w:bCs/>
                <w:iCs/>
                <w:sz w:val="20"/>
                <w:szCs w:val="20"/>
                <w:highlight w:val="green"/>
                <w:lang w:val="en-US" w:eastAsia="zh-CN"/>
              </w:rPr>
              <w:t>RAN1#96 a</w:t>
            </w:r>
            <w:r w:rsidRPr="00453223">
              <w:rPr>
                <w:rFonts w:ascii="Times" w:eastAsia="Batang" w:hAnsi="Times" w:cs="Times"/>
                <w:b/>
                <w:bCs/>
                <w:iCs/>
                <w:sz w:val="20"/>
                <w:szCs w:val="20"/>
                <w:highlight w:val="green"/>
                <w:lang w:val="en-US" w:eastAsia="zh-CN"/>
              </w:rPr>
              <w:t>greement</w:t>
            </w:r>
          </w:p>
          <w:p w14:paraId="6128A65A" w14:textId="77777777" w:rsidR="00DB2E1C" w:rsidRPr="00453223" w:rsidRDefault="00DB2E1C" w:rsidP="00DB2E1C">
            <w:pPr>
              <w:overflowPunct/>
              <w:autoSpaceDE/>
              <w:autoSpaceDN/>
              <w:adjustRightInd/>
              <w:spacing w:after="0"/>
              <w:ind w:left="720" w:hanging="720"/>
              <w:textAlignment w:val="auto"/>
              <w:rPr>
                <w:rFonts w:ascii="Times" w:eastAsia="Batang" w:hAnsi="Times" w:cs="Times"/>
                <w:bCs/>
                <w:iCs/>
                <w:sz w:val="20"/>
                <w:szCs w:val="20"/>
                <w:lang w:val="en-US" w:eastAsia="zh-CN" w:bidi="ar"/>
              </w:rPr>
            </w:pPr>
            <w:r w:rsidRPr="00453223">
              <w:rPr>
                <w:rFonts w:ascii="Times" w:eastAsia="Batang" w:hAnsi="Times" w:cs="Times"/>
                <w:bCs/>
                <w:iCs/>
                <w:sz w:val="20"/>
                <w:szCs w:val="20"/>
                <w:lang w:val="en-US" w:eastAsia="zh-CN" w:bidi="ar"/>
              </w:rPr>
              <w:t>For unicast, when all the TBs are scheduled by one DCI</w:t>
            </w:r>
          </w:p>
          <w:p w14:paraId="6F82C7F9" w14:textId="77777777" w:rsidR="00DB2E1C" w:rsidRPr="00E43389" w:rsidRDefault="00DB2E1C" w:rsidP="00DB2E1C">
            <w:pPr>
              <w:numPr>
                <w:ilvl w:val="1"/>
                <w:numId w:val="33"/>
              </w:numPr>
              <w:overflowPunct/>
              <w:autoSpaceDE/>
              <w:autoSpaceDN/>
              <w:adjustRightInd/>
              <w:spacing w:after="0"/>
              <w:ind w:left="720"/>
              <w:jc w:val="both"/>
              <w:textAlignment w:val="auto"/>
              <w:rPr>
                <w:rFonts w:ascii="Times" w:eastAsia="Batang" w:hAnsi="Times" w:cs="Times"/>
                <w:bCs/>
                <w:iCs/>
                <w:sz w:val="20"/>
                <w:szCs w:val="20"/>
                <w:lang w:val="en-US" w:eastAsia="zh-CN" w:bidi="ar"/>
              </w:rPr>
            </w:pPr>
            <w:r w:rsidRPr="00453223">
              <w:rPr>
                <w:rFonts w:ascii="Times" w:eastAsia="Batang" w:hAnsi="Times" w:cs="Times"/>
                <w:bCs/>
                <w:iCs/>
                <w:sz w:val="20"/>
                <w:szCs w:val="20"/>
                <w:lang w:val="en-US" w:eastAsia="zh-CN" w:bidi="ar"/>
              </w:rPr>
              <w:t xml:space="preserve">MCS, </w:t>
            </w:r>
            <w:r w:rsidRPr="00453223">
              <w:rPr>
                <w:rFonts w:ascii="Times" w:eastAsia="Batang" w:hAnsi="Times" w:cs="Times"/>
                <w:bCs/>
                <w:iCs/>
                <w:sz w:val="20"/>
                <w:szCs w:val="20"/>
                <w:lang w:val="en-US" w:eastAsia="zh-CN"/>
              </w:rPr>
              <w:t xml:space="preserve">repetition number, </w:t>
            </w:r>
            <w:r w:rsidRPr="00453223">
              <w:rPr>
                <w:rFonts w:ascii="Times" w:eastAsia="Batang" w:hAnsi="Times" w:cs="Times"/>
                <w:bCs/>
                <w:iCs/>
                <w:sz w:val="20"/>
                <w:szCs w:val="20"/>
                <w:lang w:val="en-US" w:eastAsia="zh-CN" w:bidi="ar"/>
              </w:rPr>
              <w:t>resource allocation, are common across all UL transport blocks</w:t>
            </w:r>
          </w:p>
          <w:p w14:paraId="073E9046" w14:textId="77777777" w:rsidR="00DB2E1C" w:rsidRPr="00E43389" w:rsidRDefault="00DB2E1C" w:rsidP="00DB2E1C">
            <w:pPr>
              <w:numPr>
                <w:ilvl w:val="2"/>
                <w:numId w:val="33"/>
              </w:numPr>
              <w:overflowPunct/>
              <w:autoSpaceDE/>
              <w:autoSpaceDN/>
              <w:adjustRightInd/>
              <w:spacing w:after="0"/>
              <w:ind w:left="1080"/>
              <w:jc w:val="both"/>
              <w:textAlignment w:val="auto"/>
              <w:rPr>
                <w:rFonts w:ascii="Times" w:eastAsia="Batang" w:hAnsi="Times" w:cs="Times"/>
                <w:bCs/>
                <w:iCs/>
                <w:sz w:val="20"/>
                <w:szCs w:val="20"/>
                <w:lang w:val="en-US" w:eastAsia="zh-CN" w:bidi="ar"/>
              </w:rPr>
            </w:pPr>
            <w:r w:rsidRPr="00453223">
              <w:rPr>
                <w:rFonts w:ascii="Times" w:eastAsia="Batang" w:hAnsi="Times" w:cs="Times"/>
                <w:bCs/>
                <w:iCs/>
                <w:sz w:val="20"/>
                <w:szCs w:val="20"/>
                <w:lang w:val="en-US" w:eastAsia="zh-CN" w:bidi="ar"/>
              </w:rPr>
              <w:t xml:space="preserve">There is a single field for each of the following as in Rel-15: </w:t>
            </w:r>
            <w:r w:rsidRPr="00453223">
              <w:rPr>
                <w:rFonts w:ascii="Times" w:eastAsia="Batang" w:hAnsi="Times" w:cs="Times"/>
                <w:bCs/>
                <w:iCs/>
                <w:sz w:val="20"/>
                <w:szCs w:val="20"/>
                <w:lang w:val="en-US" w:eastAsia="zh-CN"/>
              </w:rPr>
              <w:t>Scheduling delay, DCI subframe repetition number, Flag for differentiation</w:t>
            </w:r>
          </w:p>
          <w:p w14:paraId="063187CD" w14:textId="0D8F3151" w:rsidR="00DB2E1C" w:rsidRPr="00E43389" w:rsidRDefault="00DB2E1C" w:rsidP="00DB2E1C">
            <w:pPr>
              <w:numPr>
                <w:ilvl w:val="1"/>
                <w:numId w:val="33"/>
              </w:numPr>
              <w:overflowPunct/>
              <w:autoSpaceDE/>
              <w:autoSpaceDN/>
              <w:adjustRightInd/>
              <w:spacing w:after="0"/>
              <w:ind w:left="720"/>
              <w:jc w:val="both"/>
              <w:textAlignment w:val="auto"/>
              <w:rPr>
                <w:rFonts w:ascii="Times" w:eastAsia="Batang" w:hAnsi="Times" w:cs="Times"/>
                <w:bCs/>
                <w:iCs/>
                <w:sz w:val="20"/>
                <w:szCs w:val="20"/>
                <w:lang w:val="en-US" w:eastAsia="zh-CN" w:bidi="ar"/>
              </w:rPr>
            </w:pPr>
            <w:r w:rsidRPr="00453223">
              <w:rPr>
                <w:rFonts w:ascii="Times" w:eastAsia="Batang" w:hAnsi="Times" w:cs="Times"/>
                <w:bCs/>
                <w:iCs/>
                <w:sz w:val="20"/>
                <w:szCs w:val="20"/>
                <w:lang w:val="en-US" w:eastAsia="zh-CN"/>
              </w:rPr>
              <w:t>MCS, repetition number, resource assignment</w:t>
            </w:r>
            <w:r w:rsidR="00E639F4">
              <w:rPr>
                <w:rFonts w:ascii="Times" w:eastAsia="Batang" w:hAnsi="Times" w:cs="Times"/>
                <w:bCs/>
                <w:iCs/>
                <w:sz w:val="20"/>
                <w:szCs w:val="20"/>
                <w:lang w:val="en-US" w:eastAsia="zh-CN"/>
              </w:rPr>
              <w:t>,</w:t>
            </w:r>
            <w:r w:rsidRPr="00453223">
              <w:rPr>
                <w:rFonts w:ascii="Times" w:eastAsia="Batang" w:hAnsi="Times" w:cs="Times"/>
                <w:bCs/>
                <w:iCs/>
                <w:sz w:val="20"/>
                <w:szCs w:val="20"/>
                <w:lang w:val="en-US" w:eastAsia="zh-CN"/>
              </w:rPr>
              <w:t xml:space="preserve"> </w:t>
            </w:r>
            <w:r w:rsidRPr="00453223">
              <w:rPr>
                <w:rFonts w:ascii="Times" w:eastAsia="Batang" w:hAnsi="Times" w:cs="Times"/>
                <w:bCs/>
                <w:iCs/>
                <w:sz w:val="20"/>
                <w:szCs w:val="20"/>
                <w:lang w:val="en-US" w:eastAsia="zh-CN" w:bidi="ar"/>
              </w:rPr>
              <w:t>are common across all DL transport blocks</w:t>
            </w:r>
          </w:p>
          <w:p w14:paraId="35338A0E" w14:textId="77777777" w:rsidR="00DB2E1C" w:rsidRPr="00453223" w:rsidRDefault="00DB2E1C" w:rsidP="00DB2E1C">
            <w:pPr>
              <w:numPr>
                <w:ilvl w:val="2"/>
                <w:numId w:val="33"/>
              </w:numPr>
              <w:overflowPunct/>
              <w:autoSpaceDE/>
              <w:autoSpaceDN/>
              <w:adjustRightInd/>
              <w:spacing w:after="0"/>
              <w:ind w:left="1080"/>
              <w:jc w:val="both"/>
              <w:textAlignment w:val="auto"/>
              <w:rPr>
                <w:rFonts w:ascii="Times" w:eastAsia="Batang" w:hAnsi="Times" w:cs="Times"/>
                <w:bCs/>
                <w:iCs/>
                <w:sz w:val="20"/>
                <w:szCs w:val="20"/>
                <w:lang w:val="en-US" w:eastAsia="zh-CN" w:bidi="ar"/>
              </w:rPr>
            </w:pPr>
            <w:r w:rsidRPr="00453223">
              <w:rPr>
                <w:rFonts w:ascii="Times" w:eastAsia="Batang" w:hAnsi="Times" w:cs="Times"/>
                <w:bCs/>
                <w:iCs/>
                <w:sz w:val="20"/>
                <w:szCs w:val="20"/>
                <w:lang w:val="en-US" w:eastAsia="zh-CN" w:bidi="ar"/>
              </w:rPr>
              <w:t>There is a single field for each of the following as in Rel-15: Scheduling delay, DCI subframe repetition number, NPDCCH order indicator, Flag for differentiation</w:t>
            </w:r>
          </w:p>
          <w:p w14:paraId="154418F9" w14:textId="77777777" w:rsidR="00DB2E1C" w:rsidRPr="00453223" w:rsidRDefault="00DB2E1C" w:rsidP="00DB2E1C">
            <w:pPr>
              <w:numPr>
                <w:ilvl w:val="2"/>
                <w:numId w:val="33"/>
              </w:numPr>
              <w:overflowPunct/>
              <w:autoSpaceDE/>
              <w:autoSpaceDN/>
              <w:adjustRightInd/>
              <w:spacing w:after="0"/>
              <w:ind w:left="1080"/>
              <w:jc w:val="both"/>
              <w:textAlignment w:val="auto"/>
              <w:rPr>
                <w:rFonts w:ascii="Times" w:eastAsia="Batang" w:hAnsi="Times" w:cs="Times"/>
                <w:bCs/>
                <w:iCs/>
                <w:sz w:val="20"/>
                <w:szCs w:val="20"/>
                <w:lang w:val="en-US" w:eastAsia="zh-CN" w:bidi="ar"/>
              </w:rPr>
            </w:pPr>
            <w:r w:rsidRPr="00453223">
              <w:rPr>
                <w:rFonts w:ascii="Times" w:eastAsia="Batang" w:hAnsi="Times" w:cs="Times"/>
                <w:bCs/>
                <w:iCs/>
                <w:sz w:val="20"/>
                <w:szCs w:val="20"/>
                <w:lang w:val="en-US" w:eastAsia="zh-CN" w:bidi="ar"/>
              </w:rPr>
              <w:t xml:space="preserve">FFS: </w:t>
            </w:r>
            <w:r w:rsidRPr="00453223">
              <w:rPr>
                <w:rFonts w:ascii="Times" w:eastAsia="Batang" w:hAnsi="Times" w:cs="Times"/>
                <w:bCs/>
                <w:iCs/>
                <w:sz w:val="20"/>
                <w:szCs w:val="20"/>
                <w:lang w:val="en-US" w:eastAsia="zh-CN"/>
              </w:rPr>
              <w:t>HARQ-ACK resource</w:t>
            </w:r>
          </w:p>
          <w:p w14:paraId="707ED2C9" w14:textId="77777777" w:rsidR="00DB2E1C" w:rsidRPr="00453223"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p>
          <w:p w14:paraId="4C694A0D" w14:textId="77777777" w:rsidR="00DB2E1C" w:rsidRPr="00453223" w:rsidRDefault="00DB2E1C" w:rsidP="00DB2E1C">
            <w:pPr>
              <w:overflowPunct/>
              <w:autoSpaceDE/>
              <w:autoSpaceDN/>
              <w:adjustRightInd/>
              <w:spacing w:after="0"/>
              <w:ind w:left="720" w:hanging="720"/>
              <w:textAlignment w:val="auto"/>
              <w:rPr>
                <w:rFonts w:ascii="Times" w:eastAsia="Batang" w:hAnsi="Times" w:cs="Times"/>
                <w:b/>
                <w:bCs/>
                <w:iCs/>
                <w:sz w:val="20"/>
                <w:szCs w:val="20"/>
                <w:highlight w:val="green"/>
                <w:lang w:val="en-US" w:eastAsia="zh-CN"/>
              </w:rPr>
            </w:pPr>
            <w:r>
              <w:rPr>
                <w:rFonts w:ascii="Times" w:eastAsia="Batang" w:hAnsi="Times" w:cs="Times"/>
                <w:b/>
                <w:bCs/>
                <w:iCs/>
                <w:sz w:val="20"/>
                <w:szCs w:val="20"/>
                <w:highlight w:val="green"/>
                <w:lang w:val="en-US" w:eastAsia="zh-CN"/>
              </w:rPr>
              <w:t>RAN1#96 a</w:t>
            </w:r>
            <w:r w:rsidRPr="00453223">
              <w:rPr>
                <w:rFonts w:ascii="Times" w:eastAsia="Batang" w:hAnsi="Times" w:cs="Times"/>
                <w:b/>
                <w:bCs/>
                <w:iCs/>
                <w:sz w:val="20"/>
                <w:szCs w:val="20"/>
                <w:highlight w:val="green"/>
                <w:lang w:val="en-US" w:eastAsia="zh-CN"/>
              </w:rPr>
              <w:t>greement</w:t>
            </w:r>
          </w:p>
          <w:p w14:paraId="7E4AB740" w14:textId="77777777" w:rsidR="00DB2E1C" w:rsidRPr="00453223"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r w:rsidRPr="00453223">
              <w:rPr>
                <w:rFonts w:ascii="Times" w:eastAsia="Batang" w:hAnsi="Times" w:cs="Times"/>
                <w:sz w:val="20"/>
                <w:szCs w:val="20"/>
                <w:lang w:val="en-US" w:eastAsia="x-none"/>
              </w:rPr>
              <w:t>For unicast, relationship 1 is supported: 1 HARQ process corresponds to 1 TB</w:t>
            </w:r>
          </w:p>
          <w:p w14:paraId="13650CFC" w14:textId="77777777" w:rsidR="00DB2E1C" w:rsidRPr="00453223" w:rsidRDefault="00DB2E1C" w:rsidP="00DB2E1C">
            <w:pPr>
              <w:numPr>
                <w:ilvl w:val="0"/>
                <w:numId w:val="34"/>
              </w:numPr>
              <w:overflowPunct/>
              <w:autoSpaceDE/>
              <w:autoSpaceDN/>
              <w:adjustRightInd/>
              <w:spacing w:after="0"/>
              <w:textAlignment w:val="auto"/>
              <w:rPr>
                <w:rFonts w:ascii="Times" w:eastAsia="Batang" w:hAnsi="Times" w:cs="Times"/>
                <w:sz w:val="20"/>
                <w:szCs w:val="20"/>
                <w:lang w:val="en-US" w:eastAsia="x-none"/>
              </w:rPr>
            </w:pPr>
            <w:r w:rsidRPr="00453223">
              <w:rPr>
                <w:rFonts w:ascii="Times" w:eastAsia="Batang" w:hAnsi="Times" w:cs="Times"/>
                <w:sz w:val="20"/>
                <w:szCs w:val="20"/>
                <w:lang w:val="en-US" w:eastAsia="x-none"/>
              </w:rPr>
              <w:t>FFS: Whether to support relationship 2 (</w:t>
            </w:r>
            <w:r w:rsidRPr="00453223">
              <w:rPr>
                <w:rFonts w:ascii="Times" w:eastAsia="Batang" w:hAnsi="Times" w:cs="Times"/>
                <w:bCs/>
                <w:sz w:val="20"/>
                <w:szCs w:val="20"/>
                <w:lang w:val="en-US" w:eastAsia="zh-CN"/>
              </w:rPr>
              <w:t>1 HARQ process corresponds up to 2 TBs</w:t>
            </w:r>
            <w:r w:rsidRPr="00453223">
              <w:rPr>
                <w:rFonts w:ascii="Times" w:eastAsia="Batang" w:hAnsi="Times" w:cs="Times"/>
                <w:sz w:val="20"/>
                <w:szCs w:val="20"/>
                <w:lang w:val="en-US" w:eastAsia="x-none"/>
              </w:rPr>
              <w:t>) in addition to relationship 1</w:t>
            </w:r>
          </w:p>
          <w:p w14:paraId="26AFE768" w14:textId="77777777" w:rsidR="00DB2E1C" w:rsidRPr="00453223" w:rsidRDefault="00DB2E1C" w:rsidP="00DB2E1C">
            <w:pPr>
              <w:numPr>
                <w:ilvl w:val="1"/>
                <w:numId w:val="34"/>
              </w:numPr>
              <w:overflowPunct/>
              <w:autoSpaceDE/>
              <w:autoSpaceDN/>
              <w:adjustRightInd/>
              <w:spacing w:after="0"/>
              <w:textAlignment w:val="auto"/>
              <w:rPr>
                <w:rFonts w:ascii="Times" w:eastAsia="Batang" w:hAnsi="Times" w:cs="Times"/>
                <w:sz w:val="20"/>
                <w:szCs w:val="20"/>
                <w:lang w:val="en-US" w:eastAsia="x-none"/>
              </w:rPr>
            </w:pPr>
            <w:r w:rsidRPr="00453223">
              <w:rPr>
                <w:rFonts w:ascii="Times" w:eastAsia="Batang" w:hAnsi="Times" w:cs="Times"/>
                <w:sz w:val="20"/>
                <w:szCs w:val="20"/>
                <w:lang w:val="en-US" w:eastAsia="x-none"/>
              </w:rPr>
              <w:t>RAN1 will make decision on the support for the FFS part in RAN1#96bis</w:t>
            </w:r>
          </w:p>
          <w:p w14:paraId="454D3BAD" w14:textId="77777777" w:rsidR="00DB2E1C" w:rsidRPr="00453223"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p>
          <w:p w14:paraId="3EF72CD8" w14:textId="77777777" w:rsidR="00DB2E1C" w:rsidRPr="00453223" w:rsidRDefault="00DB2E1C" w:rsidP="00DB2E1C">
            <w:pPr>
              <w:overflowPunct/>
              <w:autoSpaceDE/>
              <w:autoSpaceDN/>
              <w:adjustRightInd/>
              <w:spacing w:after="0"/>
              <w:ind w:left="720" w:hanging="720"/>
              <w:textAlignment w:val="auto"/>
              <w:rPr>
                <w:rFonts w:ascii="Times" w:eastAsia="Batang" w:hAnsi="Times" w:cs="Times"/>
                <w:b/>
                <w:bCs/>
                <w:iCs/>
                <w:sz w:val="20"/>
                <w:szCs w:val="20"/>
                <w:highlight w:val="green"/>
                <w:lang w:val="en-US" w:eastAsia="zh-CN"/>
              </w:rPr>
            </w:pPr>
            <w:r>
              <w:rPr>
                <w:rFonts w:ascii="Times" w:eastAsia="Batang" w:hAnsi="Times" w:cs="Times"/>
                <w:b/>
                <w:bCs/>
                <w:iCs/>
                <w:sz w:val="20"/>
                <w:szCs w:val="20"/>
                <w:highlight w:val="green"/>
                <w:lang w:val="en-US" w:eastAsia="zh-CN"/>
              </w:rPr>
              <w:t>RAN1#96 a</w:t>
            </w:r>
            <w:r w:rsidRPr="00453223">
              <w:rPr>
                <w:rFonts w:ascii="Times" w:eastAsia="Batang" w:hAnsi="Times" w:cs="Times"/>
                <w:b/>
                <w:bCs/>
                <w:iCs/>
                <w:sz w:val="20"/>
                <w:szCs w:val="20"/>
                <w:highlight w:val="green"/>
                <w:lang w:val="en-US" w:eastAsia="zh-CN"/>
              </w:rPr>
              <w:t>greement</w:t>
            </w:r>
          </w:p>
          <w:p w14:paraId="2B8041DF"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r w:rsidRPr="00BA64C2">
              <w:rPr>
                <w:rFonts w:ascii="Times" w:eastAsia="Batang" w:hAnsi="Times" w:cs="Times"/>
                <w:iCs/>
                <w:sz w:val="20"/>
                <w:szCs w:val="20"/>
                <w:lang w:val="en-US" w:eastAsia="en-US"/>
              </w:rPr>
              <w:t>For unicast, scheduling gaps between TBs scheduled by one single DCI are not supported for relationship 1</w:t>
            </w:r>
          </w:p>
          <w:p w14:paraId="726BD4F6" w14:textId="77777777" w:rsidR="00DB2E1C" w:rsidRPr="00B26568" w:rsidRDefault="00DB2E1C" w:rsidP="00DB2E1C">
            <w:pPr>
              <w:overflowPunct/>
              <w:autoSpaceDE/>
              <w:autoSpaceDN/>
              <w:adjustRightInd/>
              <w:spacing w:after="0"/>
              <w:ind w:left="720" w:hanging="720"/>
              <w:textAlignment w:val="auto"/>
              <w:rPr>
                <w:rFonts w:eastAsia="Batang"/>
                <w:sz w:val="20"/>
                <w:szCs w:val="20"/>
                <w:lang w:val="en-US" w:eastAsia="x-none"/>
              </w:rPr>
            </w:pPr>
          </w:p>
          <w:p w14:paraId="2DD5D01D" w14:textId="77777777" w:rsidR="00DB2E1C" w:rsidRPr="00B26568" w:rsidRDefault="00DB2E1C" w:rsidP="00DB2E1C">
            <w:pPr>
              <w:overflowPunct/>
              <w:autoSpaceDE/>
              <w:autoSpaceDN/>
              <w:adjustRightInd/>
              <w:spacing w:after="0"/>
              <w:ind w:left="720" w:hanging="720"/>
              <w:textAlignment w:val="auto"/>
              <w:rPr>
                <w:rFonts w:eastAsia="Batang"/>
                <w:b/>
                <w:bCs/>
                <w:iCs/>
                <w:sz w:val="20"/>
                <w:szCs w:val="20"/>
                <w:highlight w:val="green"/>
                <w:lang w:val="en-US" w:eastAsia="zh-CN"/>
              </w:rPr>
            </w:pPr>
            <w:r w:rsidRPr="00B26568">
              <w:rPr>
                <w:rFonts w:eastAsia="Batang"/>
                <w:b/>
                <w:bCs/>
                <w:iCs/>
                <w:sz w:val="20"/>
                <w:szCs w:val="20"/>
                <w:highlight w:val="green"/>
                <w:lang w:val="en-US" w:eastAsia="zh-CN"/>
              </w:rPr>
              <w:t>RAN1#96 agreement</w:t>
            </w:r>
          </w:p>
          <w:p w14:paraId="77996643" w14:textId="77777777" w:rsidR="00DB2E1C" w:rsidRPr="00B26568" w:rsidRDefault="00DB2E1C" w:rsidP="00DB2E1C">
            <w:pPr>
              <w:overflowPunct/>
              <w:autoSpaceDE/>
              <w:autoSpaceDN/>
              <w:adjustRightInd/>
              <w:spacing w:after="0"/>
              <w:textAlignment w:val="auto"/>
              <w:rPr>
                <w:rFonts w:eastAsia="Batang"/>
                <w:bCs/>
                <w:iCs/>
                <w:sz w:val="20"/>
                <w:szCs w:val="20"/>
                <w:lang w:val="en-US" w:eastAsia="zh-CN"/>
              </w:rPr>
            </w:pPr>
            <w:r w:rsidRPr="00B26568">
              <w:rPr>
                <w:rFonts w:eastAsia="Batang"/>
                <w:bCs/>
                <w:iCs/>
                <w:sz w:val="20"/>
                <w:szCs w:val="20"/>
                <w:lang w:val="en-US" w:eastAsia="zh-CN"/>
              </w:rPr>
              <w:t xml:space="preserve">For TBs </w:t>
            </w:r>
            <w:r w:rsidRPr="00B26568">
              <w:rPr>
                <w:rFonts w:eastAsia="Batang"/>
                <w:bCs/>
                <w:sz w:val="20"/>
                <w:szCs w:val="20"/>
                <w:lang w:val="en-US" w:eastAsia="zh-CN"/>
              </w:rPr>
              <w:t>scheduled</w:t>
            </w:r>
            <w:r w:rsidRPr="00B26568">
              <w:rPr>
                <w:rFonts w:eastAsia="Batang"/>
                <w:bCs/>
                <w:iCs/>
                <w:sz w:val="20"/>
                <w:szCs w:val="20"/>
                <w:lang w:val="en-US" w:eastAsia="zh-CN"/>
              </w:rPr>
              <w:t xml:space="preserve"> by one DCI that are contiguous, the ACK/NACK resources are back-to-back. FFS </w:t>
            </w:r>
            <w:r w:rsidRPr="00B26568">
              <w:rPr>
                <w:rFonts w:eastAsia="Batang"/>
                <w:bCs/>
                <w:sz w:val="20"/>
                <w:szCs w:val="20"/>
                <w:lang w:val="en-US" w:eastAsia="zh-CN"/>
              </w:rPr>
              <w:t>details</w:t>
            </w:r>
            <w:r w:rsidRPr="00B26568">
              <w:rPr>
                <w:rFonts w:eastAsia="Batang"/>
                <w:bCs/>
                <w:iCs/>
                <w:sz w:val="20"/>
                <w:szCs w:val="20"/>
                <w:lang w:val="en-US" w:eastAsia="zh-CN"/>
              </w:rPr>
              <w:t>.</w:t>
            </w:r>
          </w:p>
          <w:p w14:paraId="1C26676D" w14:textId="77777777" w:rsidR="00B26568" w:rsidRPr="00B26568" w:rsidRDefault="00B26568" w:rsidP="00DB2E1C">
            <w:pPr>
              <w:overflowPunct/>
              <w:autoSpaceDE/>
              <w:autoSpaceDN/>
              <w:adjustRightInd/>
              <w:spacing w:after="0"/>
              <w:textAlignment w:val="auto"/>
              <w:rPr>
                <w:rFonts w:eastAsia="Batang"/>
                <w:bCs/>
                <w:iCs/>
                <w:sz w:val="20"/>
                <w:szCs w:val="20"/>
                <w:lang w:val="en-US" w:eastAsia="zh-CN"/>
              </w:rPr>
            </w:pPr>
          </w:p>
          <w:p w14:paraId="52BC0995" w14:textId="4AB5ED12" w:rsidR="00B26568" w:rsidRPr="00B26568" w:rsidRDefault="00B26568" w:rsidP="00B26568">
            <w:pPr>
              <w:overflowPunct/>
              <w:autoSpaceDE/>
              <w:autoSpaceDN/>
              <w:adjustRightInd/>
              <w:spacing w:after="0"/>
              <w:ind w:left="720" w:hanging="720"/>
              <w:textAlignment w:val="auto"/>
              <w:rPr>
                <w:rFonts w:eastAsia="Batang"/>
                <w:b/>
                <w:bCs/>
                <w:iCs/>
                <w:sz w:val="20"/>
                <w:szCs w:val="20"/>
                <w:highlight w:val="green"/>
                <w:lang w:val="en-US" w:eastAsia="zh-CN" w:bidi="ar"/>
              </w:rPr>
            </w:pPr>
            <w:r w:rsidRPr="00B26568">
              <w:rPr>
                <w:rFonts w:eastAsia="Batang"/>
                <w:b/>
                <w:bCs/>
                <w:iCs/>
                <w:sz w:val="20"/>
                <w:szCs w:val="20"/>
                <w:highlight w:val="green"/>
                <w:lang w:val="en-US" w:eastAsia="zh-CN"/>
              </w:rPr>
              <w:t>RAN1#96</w:t>
            </w:r>
            <w:r>
              <w:rPr>
                <w:rFonts w:eastAsia="Batang"/>
                <w:b/>
                <w:bCs/>
                <w:iCs/>
                <w:sz w:val="20"/>
                <w:szCs w:val="20"/>
                <w:highlight w:val="green"/>
                <w:lang w:val="en-US" w:eastAsia="zh-CN"/>
              </w:rPr>
              <w:t>bis</w:t>
            </w:r>
            <w:r w:rsidRPr="00B26568">
              <w:rPr>
                <w:rFonts w:eastAsia="Batang"/>
                <w:b/>
                <w:bCs/>
                <w:iCs/>
                <w:sz w:val="20"/>
                <w:szCs w:val="20"/>
                <w:highlight w:val="green"/>
                <w:lang w:val="en-US" w:eastAsia="zh-CN"/>
              </w:rPr>
              <w:t xml:space="preserve"> </w:t>
            </w:r>
            <w:r>
              <w:rPr>
                <w:rFonts w:eastAsia="Batang"/>
                <w:b/>
                <w:bCs/>
                <w:iCs/>
                <w:sz w:val="20"/>
                <w:szCs w:val="20"/>
                <w:highlight w:val="green"/>
                <w:lang w:val="en-US" w:eastAsia="zh-CN"/>
              </w:rPr>
              <w:t>a</w:t>
            </w:r>
            <w:r w:rsidRPr="00B26568">
              <w:rPr>
                <w:rFonts w:eastAsia="Batang"/>
                <w:b/>
                <w:bCs/>
                <w:iCs/>
                <w:sz w:val="20"/>
                <w:szCs w:val="20"/>
                <w:highlight w:val="green"/>
                <w:lang w:val="en-US" w:eastAsia="zh-CN" w:bidi="ar"/>
              </w:rPr>
              <w:t>greement</w:t>
            </w:r>
          </w:p>
          <w:p w14:paraId="12C86E66" w14:textId="77777777" w:rsidR="00B26568" w:rsidRPr="00B26568" w:rsidRDefault="00B26568" w:rsidP="00B26568">
            <w:pPr>
              <w:tabs>
                <w:tab w:val="left" w:pos="720"/>
              </w:tabs>
              <w:overflowPunct/>
              <w:autoSpaceDE/>
              <w:autoSpaceDN/>
              <w:adjustRightInd/>
              <w:spacing w:after="0"/>
              <w:textAlignment w:val="auto"/>
              <w:rPr>
                <w:rFonts w:eastAsia="Batang"/>
                <w:kern w:val="2"/>
                <w:sz w:val="20"/>
                <w:szCs w:val="20"/>
                <w:lang w:val="en-US"/>
              </w:rPr>
            </w:pPr>
            <w:r w:rsidRPr="00B26568">
              <w:rPr>
                <w:rFonts w:eastAsia="Batang"/>
                <w:kern w:val="2"/>
                <w:sz w:val="20"/>
                <w:szCs w:val="20"/>
                <w:lang w:val="en-US"/>
              </w:rPr>
              <w:t>1 bit for RV indication in UL transmission is used regardless of the number of TBs</w:t>
            </w:r>
          </w:p>
          <w:p w14:paraId="2E400DA8" w14:textId="77777777" w:rsidR="00B26568" w:rsidRPr="00B26568" w:rsidRDefault="00B26568" w:rsidP="00B26568">
            <w:pPr>
              <w:numPr>
                <w:ilvl w:val="0"/>
                <w:numId w:val="41"/>
              </w:numPr>
              <w:overflowPunct/>
              <w:autoSpaceDE/>
              <w:autoSpaceDN/>
              <w:adjustRightInd/>
              <w:spacing w:after="0"/>
              <w:contextualSpacing/>
              <w:textAlignment w:val="auto"/>
              <w:rPr>
                <w:rFonts w:eastAsia="Batang"/>
                <w:kern w:val="2"/>
                <w:sz w:val="20"/>
                <w:szCs w:val="20"/>
                <w:lang w:val="en-US"/>
              </w:rPr>
            </w:pPr>
            <w:r w:rsidRPr="00B26568">
              <w:rPr>
                <w:rFonts w:eastAsia="Batang"/>
                <w:kern w:val="2"/>
                <w:sz w:val="20"/>
                <w:szCs w:val="20"/>
                <w:lang w:val="en-US"/>
              </w:rPr>
              <w:t>Common RV indication is mapped to both TBs</w:t>
            </w:r>
          </w:p>
          <w:p w14:paraId="6A58AE43" w14:textId="77777777" w:rsidR="00B26568" w:rsidRPr="00B26568" w:rsidRDefault="00B26568" w:rsidP="00B26568">
            <w:pPr>
              <w:overflowPunct/>
              <w:autoSpaceDE/>
              <w:autoSpaceDN/>
              <w:adjustRightInd/>
              <w:spacing w:after="0"/>
              <w:ind w:left="720" w:hanging="720"/>
              <w:textAlignment w:val="auto"/>
              <w:rPr>
                <w:rFonts w:eastAsia="Batang"/>
                <w:sz w:val="20"/>
                <w:szCs w:val="20"/>
                <w:lang w:eastAsia="x-none"/>
              </w:rPr>
            </w:pPr>
          </w:p>
          <w:p w14:paraId="67221E13" w14:textId="4FB27E48" w:rsidR="00B26568" w:rsidRPr="00B26568" w:rsidRDefault="00B26568" w:rsidP="00B26568">
            <w:pPr>
              <w:overflowPunct/>
              <w:autoSpaceDE/>
              <w:autoSpaceDN/>
              <w:adjustRightInd/>
              <w:spacing w:after="0"/>
              <w:ind w:left="720" w:hanging="720"/>
              <w:textAlignment w:val="auto"/>
              <w:rPr>
                <w:rFonts w:eastAsia="Batang"/>
                <w:b/>
                <w:sz w:val="20"/>
                <w:szCs w:val="20"/>
                <w:highlight w:val="darkYellow"/>
                <w:lang w:val="en-US" w:eastAsia="x-none"/>
              </w:rPr>
            </w:pPr>
            <w:r>
              <w:rPr>
                <w:rFonts w:eastAsia="Batang"/>
                <w:b/>
                <w:sz w:val="20"/>
                <w:szCs w:val="20"/>
                <w:highlight w:val="darkYellow"/>
                <w:lang w:val="en-US" w:eastAsia="x-none"/>
              </w:rPr>
              <w:t>RAN1#96bis w</w:t>
            </w:r>
            <w:r w:rsidRPr="00B26568">
              <w:rPr>
                <w:rFonts w:eastAsia="Batang"/>
                <w:b/>
                <w:sz w:val="20"/>
                <w:szCs w:val="20"/>
                <w:highlight w:val="darkYellow"/>
                <w:lang w:val="en-US" w:eastAsia="x-none"/>
              </w:rPr>
              <w:t xml:space="preserve">orking </w:t>
            </w:r>
            <w:r>
              <w:rPr>
                <w:rFonts w:eastAsia="Batang"/>
                <w:b/>
                <w:sz w:val="20"/>
                <w:szCs w:val="20"/>
                <w:highlight w:val="darkYellow"/>
                <w:lang w:val="en-US" w:eastAsia="x-none"/>
              </w:rPr>
              <w:t>a</w:t>
            </w:r>
            <w:r w:rsidRPr="00B26568">
              <w:rPr>
                <w:rFonts w:eastAsia="Batang"/>
                <w:b/>
                <w:sz w:val="20"/>
                <w:szCs w:val="20"/>
                <w:highlight w:val="darkYellow"/>
                <w:lang w:val="en-US" w:eastAsia="x-none"/>
              </w:rPr>
              <w:t>ssumption</w:t>
            </w:r>
          </w:p>
          <w:p w14:paraId="22E8A1A9" w14:textId="77777777" w:rsidR="00B26568" w:rsidRPr="00B26568" w:rsidRDefault="00B26568" w:rsidP="00B26568">
            <w:pPr>
              <w:tabs>
                <w:tab w:val="left" w:pos="0"/>
                <w:tab w:val="left" w:pos="360"/>
              </w:tabs>
              <w:overflowPunct/>
              <w:autoSpaceDE/>
              <w:autoSpaceDN/>
              <w:adjustRightInd/>
              <w:spacing w:after="0"/>
              <w:ind w:left="720" w:hanging="720"/>
              <w:textAlignment w:val="auto"/>
              <w:rPr>
                <w:rFonts w:eastAsia="Batang"/>
                <w:bCs/>
                <w:iCs/>
                <w:sz w:val="20"/>
                <w:szCs w:val="20"/>
                <w:lang w:val="en-US" w:eastAsia="zh-CN"/>
              </w:rPr>
            </w:pPr>
            <w:r w:rsidRPr="00B26568">
              <w:rPr>
                <w:rFonts w:eastAsia="Batang"/>
                <w:bCs/>
                <w:iCs/>
                <w:sz w:val="20"/>
                <w:szCs w:val="20"/>
                <w:lang w:val="en-US" w:eastAsia="zh-CN"/>
              </w:rPr>
              <w:t>3 bits are used to indicate scheduled TB number, HARQ process index, NDI for HARQ operation</w:t>
            </w:r>
          </w:p>
          <w:p w14:paraId="518E934E" w14:textId="77777777" w:rsidR="00B26568" w:rsidRPr="00B26568" w:rsidRDefault="00B26568" w:rsidP="00B26568">
            <w:pPr>
              <w:numPr>
                <w:ilvl w:val="0"/>
                <w:numId w:val="41"/>
              </w:numPr>
              <w:overflowPunct/>
              <w:autoSpaceDE/>
              <w:autoSpaceDN/>
              <w:adjustRightInd/>
              <w:spacing w:after="0"/>
              <w:textAlignment w:val="auto"/>
              <w:rPr>
                <w:rFonts w:eastAsia="Batang"/>
                <w:sz w:val="20"/>
                <w:szCs w:val="20"/>
                <w:lang w:eastAsia="x-none"/>
              </w:rPr>
            </w:pPr>
            <w:r w:rsidRPr="00B26568">
              <w:rPr>
                <w:rFonts w:eastAsia="Batang"/>
                <w:bCs/>
                <w:iCs/>
                <w:sz w:val="20"/>
                <w:szCs w:val="20"/>
                <w:lang w:val="en-US" w:eastAsia="zh-CN"/>
              </w:rPr>
              <w:t xml:space="preserve">FFS: Details coding scheme of these 3 bits </w:t>
            </w:r>
          </w:p>
          <w:p w14:paraId="65B5F90A" w14:textId="77777777" w:rsidR="00B26568" w:rsidRPr="00B26568" w:rsidRDefault="00B26568" w:rsidP="00B26568">
            <w:pPr>
              <w:overflowPunct/>
              <w:autoSpaceDE/>
              <w:autoSpaceDN/>
              <w:adjustRightInd/>
              <w:spacing w:after="0"/>
              <w:ind w:left="720" w:hanging="720"/>
              <w:textAlignment w:val="auto"/>
              <w:rPr>
                <w:rFonts w:eastAsia="Batang"/>
                <w:sz w:val="20"/>
                <w:szCs w:val="20"/>
                <w:lang w:val="en-US" w:eastAsia="x-none"/>
              </w:rPr>
            </w:pPr>
          </w:p>
          <w:p w14:paraId="111FEF72" w14:textId="3C81A028" w:rsidR="00B26568" w:rsidRPr="00B26568" w:rsidRDefault="00B26568" w:rsidP="00B26568">
            <w:pPr>
              <w:overflowPunct/>
              <w:autoSpaceDE/>
              <w:autoSpaceDN/>
              <w:adjustRightInd/>
              <w:spacing w:after="0"/>
              <w:ind w:left="720" w:hanging="720"/>
              <w:textAlignment w:val="auto"/>
              <w:rPr>
                <w:rFonts w:eastAsia="Batang"/>
                <w:b/>
                <w:sz w:val="20"/>
                <w:szCs w:val="20"/>
                <w:lang w:val="en-US" w:eastAsia="x-none"/>
              </w:rPr>
            </w:pPr>
            <w:r w:rsidRPr="0044438C">
              <w:rPr>
                <w:rFonts w:eastAsia="Batang"/>
                <w:b/>
                <w:sz w:val="20"/>
                <w:szCs w:val="20"/>
                <w:highlight w:val="green"/>
                <w:lang w:val="en-US" w:eastAsia="x-none"/>
              </w:rPr>
              <w:t>RAN1#96bis conclusion</w:t>
            </w:r>
          </w:p>
          <w:p w14:paraId="113190BB" w14:textId="77777777" w:rsidR="00B26568" w:rsidRPr="00B26568" w:rsidRDefault="00B26568" w:rsidP="00B26568">
            <w:pPr>
              <w:overflowPunct/>
              <w:autoSpaceDE/>
              <w:autoSpaceDN/>
              <w:adjustRightInd/>
              <w:spacing w:after="0"/>
              <w:ind w:left="720" w:hanging="720"/>
              <w:textAlignment w:val="auto"/>
              <w:rPr>
                <w:rFonts w:eastAsia="Batang"/>
                <w:sz w:val="20"/>
                <w:szCs w:val="20"/>
                <w:lang w:val="en-US" w:eastAsia="x-none"/>
              </w:rPr>
            </w:pPr>
            <w:r w:rsidRPr="00B26568">
              <w:rPr>
                <w:rFonts w:eastAsia="Batang"/>
                <w:sz w:val="20"/>
                <w:szCs w:val="20"/>
                <w:lang w:val="en-US" w:eastAsia="x-none"/>
              </w:rPr>
              <w:t>Relationship 2 is not supported in Rel-16.</w:t>
            </w:r>
          </w:p>
          <w:p w14:paraId="3589FEC5" w14:textId="77777777" w:rsidR="00B26568" w:rsidRPr="00B26568" w:rsidRDefault="00B26568" w:rsidP="00B26568">
            <w:pPr>
              <w:overflowPunct/>
              <w:autoSpaceDE/>
              <w:autoSpaceDN/>
              <w:adjustRightInd/>
              <w:spacing w:after="0"/>
              <w:ind w:left="720" w:hanging="720"/>
              <w:textAlignment w:val="auto"/>
              <w:rPr>
                <w:rFonts w:eastAsia="Batang"/>
                <w:sz w:val="20"/>
                <w:szCs w:val="20"/>
                <w:lang w:eastAsia="x-none"/>
              </w:rPr>
            </w:pPr>
          </w:p>
          <w:p w14:paraId="09FFA52F" w14:textId="6D7C21CC" w:rsidR="00B26568" w:rsidRPr="00B26568" w:rsidRDefault="00B26568" w:rsidP="00B26568">
            <w:pPr>
              <w:overflowPunct/>
              <w:autoSpaceDE/>
              <w:autoSpaceDN/>
              <w:adjustRightInd/>
              <w:spacing w:after="0"/>
              <w:ind w:left="720" w:hanging="720"/>
              <w:textAlignment w:val="auto"/>
              <w:rPr>
                <w:rFonts w:eastAsia="Batang"/>
                <w:b/>
                <w:bCs/>
                <w:iCs/>
                <w:sz w:val="20"/>
                <w:szCs w:val="20"/>
                <w:highlight w:val="green"/>
                <w:lang w:val="en-US" w:eastAsia="zh-CN"/>
              </w:rPr>
            </w:pPr>
            <w:r>
              <w:rPr>
                <w:rFonts w:eastAsia="Batang"/>
                <w:b/>
                <w:bCs/>
                <w:iCs/>
                <w:sz w:val="20"/>
                <w:szCs w:val="20"/>
                <w:highlight w:val="green"/>
                <w:lang w:val="en-US" w:eastAsia="zh-CN"/>
              </w:rPr>
              <w:t>RAN1#96bis a</w:t>
            </w:r>
            <w:r w:rsidRPr="00B26568">
              <w:rPr>
                <w:rFonts w:eastAsia="Batang"/>
                <w:b/>
                <w:bCs/>
                <w:iCs/>
                <w:sz w:val="20"/>
                <w:szCs w:val="20"/>
                <w:highlight w:val="green"/>
                <w:lang w:val="en-US" w:eastAsia="zh-CN"/>
              </w:rPr>
              <w:t>greement</w:t>
            </w:r>
          </w:p>
          <w:p w14:paraId="2F70B8D8" w14:textId="77777777" w:rsidR="00B26568" w:rsidRPr="00B26568" w:rsidRDefault="00B26568" w:rsidP="00094003">
            <w:pPr>
              <w:overflowPunct/>
              <w:autoSpaceDE/>
              <w:autoSpaceDN/>
              <w:adjustRightInd/>
              <w:spacing w:after="0"/>
              <w:textAlignment w:val="auto"/>
              <w:rPr>
                <w:rFonts w:eastAsia="Batang"/>
                <w:bCs/>
                <w:iCs/>
                <w:sz w:val="20"/>
                <w:szCs w:val="20"/>
                <w:lang w:val="en-US" w:eastAsia="zh-CN"/>
              </w:rPr>
            </w:pPr>
            <w:r w:rsidRPr="00B26568">
              <w:rPr>
                <w:rFonts w:eastAsia="Batang"/>
                <w:bCs/>
                <w:iCs/>
                <w:sz w:val="20"/>
                <w:szCs w:val="20"/>
                <w:lang w:val="en-US" w:eastAsia="zh-CN"/>
              </w:rPr>
              <w:lastRenderedPageBreak/>
              <w:t xml:space="preserve">In case 2 TBs are scheduled in the downlink, the timing of the ACK/NACKs for the scheduled TBs is with respect to the </w:t>
            </w:r>
            <w:r w:rsidRPr="00B26568">
              <w:rPr>
                <w:rFonts w:ascii="Times" w:eastAsia="Batang" w:hAnsi="Times" w:cs="Times"/>
                <w:iCs/>
                <w:sz w:val="20"/>
                <w:szCs w:val="20"/>
                <w:lang w:val="en-US" w:eastAsia="zh-CN"/>
              </w:rPr>
              <w:t>last</w:t>
            </w:r>
            <w:r w:rsidRPr="00B26568">
              <w:rPr>
                <w:rFonts w:eastAsia="Batang"/>
                <w:bCs/>
                <w:iCs/>
                <w:sz w:val="20"/>
                <w:szCs w:val="20"/>
                <w:lang w:val="en-US" w:eastAsia="zh-CN"/>
              </w:rPr>
              <w:t xml:space="preserve"> TB scheduled by the DCI, detailed value FFS.</w:t>
            </w:r>
          </w:p>
          <w:p w14:paraId="403B9A31" w14:textId="778B98B4" w:rsidR="00B26568" w:rsidRPr="00B26568" w:rsidRDefault="00B26568" w:rsidP="00B26568">
            <w:pPr>
              <w:numPr>
                <w:ilvl w:val="0"/>
                <w:numId w:val="41"/>
              </w:numPr>
              <w:overflowPunct/>
              <w:autoSpaceDE/>
              <w:autoSpaceDN/>
              <w:adjustRightInd/>
              <w:spacing w:after="0"/>
              <w:textAlignment w:val="auto"/>
              <w:rPr>
                <w:rFonts w:eastAsia="Batang"/>
                <w:bCs/>
                <w:iCs/>
                <w:sz w:val="20"/>
                <w:szCs w:val="20"/>
                <w:lang w:val="en-US" w:eastAsia="zh-CN"/>
              </w:rPr>
            </w:pPr>
            <w:r w:rsidRPr="00B26568">
              <w:rPr>
                <w:rFonts w:eastAsia="Batang"/>
                <w:bCs/>
                <w:iCs/>
                <w:sz w:val="20"/>
                <w:szCs w:val="20"/>
                <w:lang w:val="en-US" w:eastAsia="zh-CN"/>
              </w:rPr>
              <w:t>For the case of 1 TB scheduling, legacy UE behavior is maintained</w:t>
            </w:r>
          </w:p>
        </w:tc>
      </w:tr>
    </w:tbl>
    <w:p w14:paraId="43DDB7AB" w14:textId="77777777" w:rsidR="005B59BB" w:rsidRDefault="005B59BB" w:rsidP="005B59BB">
      <w:pPr>
        <w:pStyle w:val="BodyText"/>
        <w:rPr>
          <w:rFonts w:cs="Arial"/>
        </w:rPr>
      </w:pPr>
    </w:p>
    <w:p w14:paraId="283EC545" w14:textId="068AA6AD" w:rsidR="005B59BB" w:rsidRDefault="002A0F16" w:rsidP="005B59BB">
      <w:pPr>
        <w:pStyle w:val="BodyText"/>
        <w:rPr>
          <w:rFonts w:cs="Arial"/>
        </w:rPr>
      </w:pPr>
      <w:r>
        <w:rPr>
          <w:rFonts w:cs="Arial"/>
        </w:rPr>
        <w:t xml:space="preserve">Earlier </w:t>
      </w:r>
      <w:r w:rsidR="005B59BB">
        <w:rPr>
          <w:rFonts w:cs="Arial"/>
        </w:rPr>
        <w:t xml:space="preserve">RAN2 agreements </w:t>
      </w:r>
      <w:r>
        <w:rPr>
          <w:rFonts w:cs="Arial"/>
        </w:rPr>
        <w:t>for unicast</w:t>
      </w:r>
      <w:r w:rsidR="005B59BB">
        <w:rPr>
          <w:rFonts w:cs="Arial"/>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B59BB" w14:paraId="75145D17" w14:textId="77777777" w:rsidTr="000467C2">
        <w:tc>
          <w:tcPr>
            <w:tcW w:w="9634" w:type="dxa"/>
            <w:tcBorders>
              <w:top w:val="single" w:sz="4" w:space="0" w:color="auto"/>
              <w:left w:val="single" w:sz="4" w:space="0" w:color="auto"/>
              <w:bottom w:val="single" w:sz="4" w:space="0" w:color="auto"/>
              <w:right w:val="single" w:sz="4" w:space="0" w:color="auto"/>
            </w:tcBorders>
          </w:tcPr>
          <w:p w14:paraId="0B22A8BC" w14:textId="568F9894" w:rsidR="005B59BB" w:rsidRPr="00F52E93" w:rsidRDefault="005B59BB" w:rsidP="00344F01">
            <w:pPr>
              <w:overflowPunct/>
              <w:autoSpaceDE/>
              <w:autoSpaceDN/>
              <w:adjustRightInd/>
              <w:spacing w:after="0"/>
              <w:ind w:left="720" w:hanging="720"/>
              <w:textAlignment w:val="auto"/>
              <w:rPr>
                <w:rFonts w:ascii="Times" w:eastAsia="MS Mincho" w:hAnsi="Times" w:cs="Times"/>
                <w:b/>
                <w:lang w:val="en-US"/>
              </w:rPr>
            </w:pPr>
            <w:r w:rsidRPr="00F52E93">
              <w:rPr>
                <w:rFonts w:ascii="Times" w:eastAsia="MS Mincho" w:hAnsi="Times" w:cs="Times"/>
                <w:b/>
                <w:highlight w:val="green"/>
                <w:lang w:val="en-US"/>
              </w:rPr>
              <w:t>RAN2#103bis agreement</w:t>
            </w:r>
          </w:p>
          <w:p w14:paraId="13670101" w14:textId="2EB3DCB8" w:rsidR="005B59BB" w:rsidRPr="00F52E93" w:rsidRDefault="005B59BB" w:rsidP="005B59BB">
            <w:pPr>
              <w:pStyle w:val="Agreement"/>
              <w:spacing w:line="276" w:lineRule="auto"/>
              <w:ind w:left="360"/>
              <w:rPr>
                <w:rFonts w:ascii="Times" w:hAnsi="Times" w:cs="Times"/>
                <w:b w:val="0"/>
              </w:rPr>
            </w:pPr>
            <w:r w:rsidRPr="00F52E93">
              <w:rPr>
                <w:rFonts w:ascii="Times" w:hAnsi="Times" w:cs="Times"/>
                <w:b w:val="0"/>
              </w:rPr>
              <w:t>SPS is not supported for NB-IoT in Release 16. Enhancements for “SR with SPS for BSR” can be considered.</w:t>
            </w:r>
          </w:p>
          <w:p w14:paraId="45274DF8" w14:textId="0FE6F5BE" w:rsidR="00EC459C" w:rsidRPr="00F52E93" w:rsidRDefault="00EC459C" w:rsidP="00EC459C">
            <w:pPr>
              <w:rPr>
                <w:rFonts w:ascii="Times" w:hAnsi="Times" w:cs="Times"/>
                <w:lang w:eastAsia="en-GB"/>
              </w:rPr>
            </w:pPr>
          </w:p>
          <w:p w14:paraId="60680838" w14:textId="0C2E6B5D" w:rsidR="005B59BB" w:rsidRPr="00F52E93" w:rsidRDefault="005B59BB" w:rsidP="00344F01">
            <w:pPr>
              <w:overflowPunct/>
              <w:autoSpaceDE/>
              <w:autoSpaceDN/>
              <w:adjustRightInd/>
              <w:spacing w:after="0"/>
              <w:ind w:left="720" w:hanging="720"/>
              <w:textAlignment w:val="auto"/>
              <w:rPr>
                <w:rFonts w:ascii="Times" w:eastAsia="MS Mincho" w:hAnsi="Times" w:cs="Times"/>
                <w:b/>
                <w:lang w:val="en-US"/>
              </w:rPr>
            </w:pPr>
            <w:r w:rsidRPr="00F52E93">
              <w:rPr>
                <w:rFonts w:ascii="Times" w:eastAsia="MS Mincho" w:hAnsi="Times" w:cs="Times"/>
                <w:b/>
                <w:highlight w:val="green"/>
                <w:lang w:val="en-US"/>
              </w:rPr>
              <w:t>RAN2#104 agreement</w:t>
            </w:r>
          </w:p>
          <w:p w14:paraId="15137705" w14:textId="77777777" w:rsidR="005B59BB" w:rsidRPr="00F52E93" w:rsidRDefault="005B59BB" w:rsidP="005B59BB">
            <w:pPr>
              <w:pStyle w:val="Agreement"/>
              <w:spacing w:line="276" w:lineRule="auto"/>
              <w:ind w:left="360"/>
              <w:rPr>
                <w:rFonts w:ascii="Times" w:hAnsi="Times" w:cs="Times"/>
                <w:b w:val="0"/>
                <w:lang w:val="en-US"/>
              </w:rPr>
            </w:pPr>
            <w:r w:rsidRPr="00F52E93">
              <w:rPr>
                <w:rFonts w:ascii="Times" w:hAnsi="Times" w:cs="Times"/>
                <w:b w:val="0"/>
                <w:lang w:val="en-US"/>
              </w:rPr>
              <w:t>Multiple TB scheduling is supported for UEs in connected mode. It is FFS if it is supported for EDT.</w:t>
            </w:r>
          </w:p>
          <w:p w14:paraId="26C9AF0B" w14:textId="77777777" w:rsidR="005B59BB" w:rsidRPr="00F52E93" w:rsidRDefault="005B59BB" w:rsidP="005B59BB">
            <w:pPr>
              <w:pStyle w:val="Agreement"/>
              <w:spacing w:line="276" w:lineRule="auto"/>
              <w:ind w:left="360"/>
              <w:rPr>
                <w:rFonts w:ascii="Times" w:hAnsi="Times" w:cs="Times"/>
                <w:b w:val="0"/>
              </w:rPr>
            </w:pPr>
            <w:r w:rsidRPr="00F52E93">
              <w:rPr>
                <w:rFonts w:ascii="Times" w:hAnsi="Times" w:cs="Times"/>
                <w:b w:val="0"/>
              </w:rPr>
              <w:t>UEs in connected mode are configured with multiple TB scheduling via dedicated RRC signalling assuming that a new DCI format is introduced. This is pending RAN1 agreement.</w:t>
            </w:r>
          </w:p>
          <w:p w14:paraId="7F90E7AA" w14:textId="58A6E5AA" w:rsidR="0077513F" w:rsidRPr="00344F01" w:rsidRDefault="005B59BB" w:rsidP="0077513F">
            <w:pPr>
              <w:pStyle w:val="Agreement"/>
              <w:spacing w:line="276" w:lineRule="auto"/>
              <w:ind w:left="360"/>
              <w:rPr>
                <w:b w:val="0"/>
              </w:rPr>
            </w:pPr>
            <w:r w:rsidRPr="00F52E93">
              <w:rPr>
                <w:rFonts w:ascii="Times" w:hAnsi="Times" w:cs="Times"/>
                <w:b w:val="0"/>
              </w:rPr>
              <w:t>UEs report capability to indicate support of multiple TB scheduling in connected mode.</w:t>
            </w:r>
          </w:p>
        </w:tc>
      </w:tr>
    </w:tbl>
    <w:p w14:paraId="28E96CA0" w14:textId="77777777" w:rsidR="005B59BB" w:rsidRPr="005B59BB" w:rsidRDefault="005B59BB" w:rsidP="005B59BB"/>
    <w:p w14:paraId="37D13F14" w14:textId="0CB537EB" w:rsidR="00424B65" w:rsidRPr="00C60E17" w:rsidRDefault="00424B65" w:rsidP="00424B65">
      <w:pPr>
        <w:pStyle w:val="BodyText"/>
        <w:rPr>
          <w:rFonts w:cs="Arial"/>
          <w:lang w:val="en-US"/>
        </w:rPr>
      </w:pPr>
      <w:r>
        <w:rPr>
          <w:rFonts w:cs="Arial"/>
        </w:rPr>
        <w:t xml:space="preserve">In </w:t>
      </w:r>
      <w:r w:rsidR="000E3B24">
        <w:rPr>
          <w:rFonts w:cs="Arial"/>
        </w:rPr>
        <w:fldChar w:fldCharType="begin"/>
      </w:r>
      <w:r w:rsidR="000E3B24">
        <w:rPr>
          <w:rFonts w:cs="Arial"/>
        </w:rPr>
        <w:instrText xml:space="preserve"> REF _Ref525226849 \r \h </w:instrText>
      </w:r>
      <w:r w:rsidR="000E3B24">
        <w:rPr>
          <w:rFonts w:cs="Arial"/>
        </w:rPr>
      </w:r>
      <w:r w:rsidR="000E3B24">
        <w:rPr>
          <w:rFonts w:cs="Arial"/>
        </w:rPr>
        <w:fldChar w:fldCharType="separate"/>
      </w:r>
      <w:r w:rsidR="00906710">
        <w:rPr>
          <w:rFonts w:cs="Arial"/>
        </w:rPr>
        <w:t>[2]</w:t>
      </w:r>
      <w:r w:rsidR="000E3B24">
        <w:rPr>
          <w:rFonts w:cs="Arial"/>
        </w:rPr>
        <w:fldChar w:fldCharType="end"/>
      </w:r>
      <w:r w:rsidR="000E3B24">
        <w:rPr>
          <w:rFonts w:cs="Arial"/>
        </w:rPr>
        <w:fldChar w:fldCharType="begin"/>
      </w:r>
      <w:r w:rsidR="000E3B24">
        <w:rPr>
          <w:rFonts w:cs="Arial"/>
        </w:rPr>
        <w:instrText xml:space="preserve"> REF _Ref7444132 \r \h </w:instrText>
      </w:r>
      <w:r w:rsidR="000E3B24">
        <w:rPr>
          <w:rFonts w:cs="Arial"/>
        </w:rPr>
      </w:r>
      <w:r w:rsidR="000E3B24">
        <w:rPr>
          <w:rFonts w:cs="Arial"/>
        </w:rPr>
        <w:fldChar w:fldCharType="separate"/>
      </w:r>
      <w:r w:rsidR="00906710">
        <w:rPr>
          <w:rFonts w:cs="Arial"/>
        </w:rPr>
        <w:t>[3]</w:t>
      </w:r>
      <w:r w:rsidR="000E3B24">
        <w:rPr>
          <w:rFonts w:cs="Arial"/>
        </w:rPr>
        <w:fldChar w:fldCharType="end"/>
      </w:r>
      <w:r>
        <w:rPr>
          <w:rFonts w:cs="Arial"/>
        </w:rPr>
        <w:fldChar w:fldCharType="begin"/>
      </w:r>
      <w:r>
        <w:rPr>
          <w:rFonts w:cs="Arial"/>
        </w:rPr>
        <w:instrText xml:space="preserve"> REF _Ref525226847 \r \h </w:instrText>
      </w:r>
      <w:r>
        <w:rPr>
          <w:rFonts w:cs="Arial"/>
        </w:rPr>
      </w:r>
      <w:r>
        <w:rPr>
          <w:rFonts w:cs="Arial"/>
        </w:rPr>
        <w:fldChar w:fldCharType="separate"/>
      </w:r>
      <w:r w:rsidR="00906710">
        <w:rPr>
          <w:rFonts w:cs="Arial"/>
        </w:rPr>
        <w:t>[4]</w:t>
      </w:r>
      <w:r>
        <w:rPr>
          <w:rFonts w:cs="Arial"/>
        </w:rPr>
        <w:fldChar w:fldCharType="end"/>
      </w:r>
      <w:r>
        <w:rPr>
          <w:rFonts w:cs="Arial"/>
        </w:rPr>
        <w:t xml:space="preserve">, it is pointed out that it is beneficial if the multiple TBs scheduled by the same DCI are interleaved. This gives time diversity and improve the decoding performance. However, the evaluations in </w:t>
      </w:r>
      <w:r w:rsidR="000E3B24">
        <w:rPr>
          <w:rFonts w:cs="Arial"/>
        </w:rPr>
        <w:fldChar w:fldCharType="begin"/>
      </w:r>
      <w:r w:rsidR="000E3B24">
        <w:rPr>
          <w:rFonts w:cs="Arial"/>
        </w:rPr>
        <w:instrText xml:space="preserve"> REF _Ref525226849 \r \h </w:instrText>
      </w:r>
      <w:r w:rsidR="000E3B24">
        <w:rPr>
          <w:rFonts w:cs="Arial"/>
        </w:rPr>
      </w:r>
      <w:r w:rsidR="000E3B24">
        <w:rPr>
          <w:rFonts w:cs="Arial"/>
        </w:rPr>
        <w:fldChar w:fldCharType="separate"/>
      </w:r>
      <w:r w:rsidR="00906710">
        <w:rPr>
          <w:rFonts w:cs="Arial"/>
        </w:rPr>
        <w:t>[2]</w:t>
      </w:r>
      <w:r w:rsidR="000E3B24">
        <w:rPr>
          <w:rFonts w:cs="Arial"/>
        </w:rPr>
        <w:fldChar w:fldCharType="end"/>
      </w:r>
      <w:r w:rsidR="000E3B24">
        <w:rPr>
          <w:rFonts w:cs="Arial"/>
        </w:rPr>
        <w:fldChar w:fldCharType="begin"/>
      </w:r>
      <w:r w:rsidR="000E3B24">
        <w:rPr>
          <w:rFonts w:cs="Arial"/>
        </w:rPr>
        <w:instrText xml:space="preserve"> REF _Ref7444132 \r \h </w:instrText>
      </w:r>
      <w:r w:rsidR="000E3B24">
        <w:rPr>
          <w:rFonts w:cs="Arial"/>
        </w:rPr>
      </w:r>
      <w:r w:rsidR="000E3B24">
        <w:rPr>
          <w:rFonts w:cs="Arial"/>
        </w:rPr>
        <w:fldChar w:fldCharType="separate"/>
      </w:r>
      <w:r w:rsidR="00906710">
        <w:rPr>
          <w:rFonts w:cs="Arial"/>
        </w:rPr>
        <w:t>[3]</w:t>
      </w:r>
      <w:r w:rsidR="000E3B24">
        <w:rPr>
          <w:rFonts w:cs="Arial"/>
        </w:rPr>
        <w:fldChar w:fldCharType="end"/>
      </w:r>
      <w:r w:rsidR="000E3B24">
        <w:rPr>
          <w:rFonts w:cs="Arial"/>
        </w:rPr>
        <w:fldChar w:fldCharType="begin"/>
      </w:r>
      <w:r w:rsidR="000E3B24">
        <w:rPr>
          <w:rFonts w:cs="Arial"/>
        </w:rPr>
        <w:instrText xml:space="preserve"> REF _Ref525226847 \r \h </w:instrText>
      </w:r>
      <w:r w:rsidR="000E3B24">
        <w:rPr>
          <w:rFonts w:cs="Arial"/>
        </w:rPr>
      </w:r>
      <w:r w:rsidR="000E3B24">
        <w:rPr>
          <w:rFonts w:cs="Arial"/>
        </w:rPr>
        <w:fldChar w:fldCharType="separate"/>
      </w:r>
      <w:r w:rsidR="00906710">
        <w:rPr>
          <w:rFonts w:cs="Arial"/>
        </w:rPr>
        <w:t>[4]</w:t>
      </w:r>
      <w:r w:rsidR="000E3B24">
        <w:rPr>
          <w:rFonts w:cs="Arial"/>
        </w:rPr>
        <w:fldChar w:fldCharType="end"/>
      </w:r>
      <w:r>
        <w:rPr>
          <w:rFonts w:cs="Arial"/>
        </w:rPr>
        <w:t xml:space="preserve"> focused only on the performance of initial transmission. If we take the HARQ retransmission into account, similar time diversity can be expected. Furthermore, depending on how the retransmission is designed in the case when multiple TBs are scheduled by the same DCI, if multiple TBs are interleaved, the benefit of reducing delays as claimed in </w:t>
      </w:r>
      <w:r>
        <w:rPr>
          <w:rFonts w:cs="Arial"/>
        </w:rPr>
        <w:fldChar w:fldCharType="begin"/>
      </w:r>
      <w:r>
        <w:rPr>
          <w:rFonts w:cs="Arial"/>
        </w:rPr>
        <w:instrText xml:space="preserve"> REF _Ref525226849 \r \h </w:instrText>
      </w:r>
      <w:r>
        <w:rPr>
          <w:rFonts w:cs="Arial"/>
        </w:rPr>
      </w:r>
      <w:r>
        <w:rPr>
          <w:rFonts w:cs="Arial"/>
        </w:rPr>
        <w:fldChar w:fldCharType="separate"/>
      </w:r>
      <w:r w:rsidR="00906710">
        <w:rPr>
          <w:rFonts w:cs="Arial"/>
        </w:rPr>
        <w:t>[2]</w:t>
      </w:r>
      <w:r>
        <w:rPr>
          <w:rFonts w:cs="Arial"/>
        </w:rPr>
        <w:fldChar w:fldCharType="end"/>
      </w:r>
      <w:r>
        <w:rPr>
          <w:rFonts w:cs="Arial"/>
        </w:rPr>
        <w:t xml:space="preserve"> may not be realized.</w:t>
      </w:r>
    </w:p>
    <w:p w14:paraId="716DA673" w14:textId="3CF1E83A" w:rsidR="00424B65" w:rsidRDefault="003F3771" w:rsidP="00424B65">
      <w:pPr>
        <w:pStyle w:val="Proposal"/>
        <w:rPr>
          <w:rFonts w:cs="Arial"/>
        </w:rPr>
      </w:pPr>
      <w:bookmarkStart w:id="3" w:name="_Toc7793631"/>
      <w:r>
        <w:rPr>
          <w:lang w:val="en-US"/>
        </w:rPr>
        <w:t xml:space="preserve">For scheduling of multiple TBs for unicast, </w:t>
      </w:r>
      <w:r>
        <w:rPr>
          <w:rFonts w:cs="Arial"/>
        </w:rPr>
        <w:t>d</w:t>
      </w:r>
      <w:r w:rsidR="00424B65">
        <w:rPr>
          <w:rFonts w:cs="Arial"/>
        </w:rPr>
        <w:t>o not support interleaving of TBs scheduled by the same DCI</w:t>
      </w:r>
      <w:r w:rsidR="00424B65" w:rsidRPr="00952A23">
        <w:rPr>
          <w:rFonts w:cs="Arial"/>
        </w:rPr>
        <w:t>.</w:t>
      </w:r>
      <w:bookmarkEnd w:id="3"/>
    </w:p>
    <w:p w14:paraId="359396F8" w14:textId="74C7DF3F" w:rsidR="00BF107E" w:rsidRPr="007B5B85" w:rsidRDefault="00BA4A32" w:rsidP="00BF107E">
      <w:pPr>
        <w:jc w:val="both"/>
        <w:rPr>
          <w:rFonts w:ascii="Arial" w:hAnsi="Arial" w:cs="Arial"/>
          <w:lang w:eastAsia="zh-CN"/>
        </w:rPr>
      </w:pPr>
      <w:bookmarkStart w:id="4" w:name="_Hlk521335720"/>
      <w:r w:rsidRPr="007B5B85">
        <w:rPr>
          <w:rFonts w:ascii="Arial" w:hAnsi="Arial" w:cs="Arial"/>
          <w:lang w:eastAsia="zh-CN"/>
        </w:rPr>
        <w:t>O</w:t>
      </w:r>
      <w:r w:rsidR="00784CF0" w:rsidRPr="007B5B85">
        <w:rPr>
          <w:rFonts w:ascii="Arial" w:hAnsi="Arial" w:cs="Arial"/>
          <w:lang w:eastAsia="zh-CN"/>
        </w:rPr>
        <w:t xml:space="preserve">ne DCI can be used to schedule both initial and retransmission of different HARQ processes. By examining </w:t>
      </w:r>
      <w:r w:rsidR="00784CF0" w:rsidRPr="007B5B85">
        <w:rPr>
          <w:rFonts w:ascii="Arial" w:hAnsi="Arial" w:cs="Arial"/>
          <w:lang w:eastAsia="zh-CN"/>
        </w:rPr>
        <w:fldChar w:fldCharType="begin"/>
      </w:r>
      <w:r w:rsidR="00784CF0" w:rsidRPr="007B5B85">
        <w:rPr>
          <w:rFonts w:ascii="Arial" w:hAnsi="Arial" w:cs="Arial"/>
          <w:lang w:eastAsia="zh-CN"/>
        </w:rPr>
        <w:instrText xml:space="preserve"> REF _Ref4196403 \h </w:instrText>
      </w:r>
      <w:r w:rsidR="001A1E77" w:rsidRPr="007B5B85">
        <w:rPr>
          <w:rFonts w:ascii="Arial" w:hAnsi="Arial" w:cs="Arial"/>
          <w:lang w:eastAsia="zh-CN"/>
        </w:rPr>
        <w:instrText xml:space="preserve"> \* MERGEFORMAT </w:instrText>
      </w:r>
      <w:r w:rsidR="00784CF0" w:rsidRPr="007B5B85">
        <w:rPr>
          <w:rFonts w:ascii="Arial" w:hAnsi="Arial" w:cs="Arial"/>
          <w:lang w:eastAsia="zh-CN"/>
        </w:rPr>
      </w:r>
      <w:r w:rsidR="00784CF0" w:rsidRPr="007B5B85">
        <w:rPr>
          <w:rFonts w:ascii="Arial" w:hAnsi="Arial" w:cs="Arial"/>
          <w:lang w:eastAsia="zh-CN"/>
        </w:rPr>
        <w:fldChar w:fldCharType="separate"/>
      </w:r>
      <w:r w:rsidR="00906710" w:rsidRPr="00952A23">
        <w:rPr>
          <w:rFonts w:ascii="Arial" w:hAnsi="Arial" w:cs="Arial"/>
        </w:rPr>
        <w:t xml:space="preserve">Table </w:t>
      </w:r>
      <w:r w:rsidR="00906710">
        <w:rPr>
          <w:rFonts w:ascii="Arial" w:hAnsi="Arial" w:cs="Arial"/>
          <w:noProof/>
        </w:rPr>
        <w:t>1</w:t>
      </w:r>
      <w:r w:rsidR="00784CF0" w:rsidRPr="007B5B85">
        <w:rPr>
          <w:rFonts w:ascii="Arial" w:hAnsi="Arial" w:cs="Arial"/>
          <w:lang w:eastAsia="zh-CN"/>
        </w:rPr>
        <w:fldChar w:fldCharType="end"/>
      </w:r>
      <w:r w:rsidR="00784CF0" w:rsidRPr="007B5B85">
        <w:rPr>
          <w:rFonts w:ascii="Arial" w:hAnsi="Arial" w:cs="Arial"/>
          <w:lang w:eastAsia="zh-CN"/>
        </w:rPr>
        <w:t xml:space="preserve"> and </w:t>
      </w:r>
      <w:r w:rsidR="00784CF0" w:rsidRPr="007B5B85">
        <w:rPr>
          <w:rFonts w:ascii="Arial" w:hAnsi="Arial" w:cs="Arial"/>
          <w:lang w:eastAsia="zh-CN"/>
        </w:rPr>
        <w:fldChar w:fldCharType="begin"/>
      </w:r>
      <w:r w:rsidR="00784CF0" w:rsidRPr="007B5B85">
        <w:rPr>
          <w:rFonts w:ascii="Arial" w:hAnsi="Arial" w:cs="Arial"/>
          <w:lang w:eastAsia="zh-CN"/>
        </w:rPr>
        <w:instrText xml:space="preserve"> REF _Ref4196406 \h </w:instrText>
      </w:r>
      <w:r w:rsidR="001A1E77" w:rsidRPr="007B5B85">
        <w:rPr>
          <w:rFonts w:ascii="Arial" w:hAnsi="Arial" w:cs="Arial"/>
          <w:lang w:eastAsia="zh-CN"/>
        </w:rPr>
        <w:instrText xml:space="preserve"> \* MERGEFORMAT </w:instrText>
      </w:r>
      <w:r w:rsidR="00784CF0" w:rsidRPr="007B5B85">
        <w:rPr>
          <w:rFonts w:ascii="Arial" w:hAnsi="Arial" w:cs="Arial"/>
          <w:lang w:eastAsia="zh-CN"/>
        </w:rPr>
      </w:r>
      <w:r w:rsidR="00784CF0" w:rsidRPr="007B5B85">
        <w:rPr>
          <w:rFonts w:ascii="Arial" w:hAnsi="Arial" w:cs="Arial"/>
          <w:lang w:eastAsia="zh-CN"/>
        </w:rPr>
        <w:fldChar w:fldCharType="separate"/>
      </w:r>
      <w:r w:rsidR="00906710" w:rsidRPr="00952A23">
        <w:rPr>
          <w:rFonts w:ascii="Arial" w:hAnsi="Arial" w:cs="Arial"/>
        </w:rPr>
        <w:t xml:space="preserve">Table </w:t>
      </w:r>
      <w:r w:rsidR="00906710">
        <w:rPr>
          <w:rFonts w:ascii="Arial" w:hAnsi="Arial" w:cs="Arial"/>
          <w:noProof/>
        </w:rPr>
        <w:t>2</w:t>
      </w:r>
      <w:r w:rsidR="00784CF0" w:rsidRPr="007B5B85">
        <w:rPr>
          <w:rFonts w:ascii="Arial" w:hAnsi="Arial" w:cs="Arial"/>
          <w:lang w:eastAsia="zh-CN"/>
        </w:rPr>
        <w:fldChar w:fldCharType="end"/>
      </w:r>
      <w:r w:rsidR="00784CF0" w:rsidRPr="007B5B85">
        <w:rPr>
          <w:rFonts w:ascii="Arial" w:hAnsi="Arial" w:cs="Arial"/>
          <w:lang w:eastAsia="zh-CN"/>
        </w:rPr>
        <w:t xml:space="preserve">, we notice that if the DCI is used for both initial and retransmission, </w:t>
      </w:r>
      <w:r w:rsidR="00A74C07" w:rsidRPr="007B5B85">
        <w:rPr>
          <w:rFonts w:ascii="Arial" w:hAnsi="Arial" w:cs="Arial"/>
          <w:lang w:eastAsia="zh-CN"/>
        </w:rPr>
        <w:t xml:space="preserve">at least </w:t>
      </w:r>
      <w:r w:rsidR="00784CF0" w:rsidRPr="007B5B85">
        <w:rPr>
          <w:rFonts w:ascii="Arial" w:hAnsi="Arial" w:cs="Arial"/>
          <w:lang w:eastAsia="zh-CN"/>
        </w:rPr>
        <w:t>the NDI field need to be extended.</w:t>
      </w:r>
      <w:r w:rsidR="00A74C07" w:rsidRPr="007B5B85">
        <w:rPr>
          <w:rFonts w:ascii="Arial" w:hAnsi="Arial" w:cs="Arial"/>
          <w:lang w:eastAsia="zh-CN"/>
        </w:rPr>
        <w:t xml:space="preserve"> Furthermore, i</w:t>
      </w:r>
      <w:r w:rsidR="00191EA3" w:rsidRPr="007B5B85">
        <w:rPr>
          <w:rFonts w:ascii="Arial" w:hAnsi="Arial" w:cs="Arial"/>
          <w:lang w:eastAsia="zh-CN"/>
        </w:rPr>
        <w:t>t</w:t>
      </w:r>
      <w:r w:rsidR="00BF107E" w:rsidRPr="007B5B85">
        <w:rPr>
          <w:rFonts w:ascii="Arial" w:hAnsi="Arial" w:cs="Arial"/>
          <w:lang w:eastAsia="zh-CN"/>
        </w:rPr>
        <w:t xml:space="preserve"> </w:t>
      </w:r>
      <w:r w:rsidR="00191EA3" w:rsidRPr="007B5B85">
        <w:rPr>
          <w:rFonts w:ascii="Arial" w:hAnsi="Arial" w:cs="Arial"/>
          <w:lang w:eastAsia="zh-CN"/>
        </w:rPr>
        <w:t>is somewhat restricting</w:t>
      </w:r>
      <w:r w:rsidR="00BF107E" w:rsidRPr="007B5B85">
        <w:rPr>
          <w:rFonts w:ascii="Arial" w:hAnsi="Arial" w:cs="Arial"/>
          <w:lang w:eastAsia="zh-CN"/>
        </w:rPr>
        <w:t xml:space="preserve"> that the initial transmission of a HARQ process is required to have the same setting</w:t>
      </w:r>
      <w:r w:rsidR="00191EA3" w:rsidRPr="007B5B85">
        <w:rPr>
          <w:rFonts w:ascii="Arial" w:hAnsi="Arial" w:cs="Arial"/>
          <w:lang w:eastAsia="zh-CN"/>
        </w:rPr>
        <w:t>s</w:t>
      </w:r>
      <w:r w:rsidR="00BF107E" w:rsidRPr="007B5B85">
        <w:rPr>
          <w:rFonts w:ascii="Arial" w:hAnsi="Arial" w:cs="Arial"/>
          <w:lang w:eastAsia="zh-CN"/>
        </w:rPr>
        <w:t xml:space="preserve"> as the retransmission of another HARQ process that is scheduled by the same DCI. Therefore, considering the trade-off between flexibility and DCI size overhead, it should also </w:t>
      </w:r>
      <w:r w:rsidR="00191EA3" w:rsidRPr="007B5B85">
        <w:rPr>
          <w:rFonts w:ascii="Arial" w:hAnsi="Arial" w:cs="Arial"/>
          <w:lang w:eastAsia="zh-CN"/>
        </w:rPr>
        <w:t xml:space="preserve">be </w:t>
      </w:r>
      <w:r w:rsidR="00BF107E" w:rsidRPr="007B5B85">
        <w:rPr>
          <w:rFonts w:ascii="Arial" w:hAnsi="Arial" w:cs="Arial"/>
          <w:lang w:eastAsia="zh-CN"/>
        </w:rPr>
        <w:t>possible to schedule only the retransmission by using a single DCI, which has the same size as the one that schedules more than one TBs.</w:t>
      </w:r>
    </w:p>
    <w:p w14:paraId="7A138441" w14:textId="382EA22B" w:rsidR="00BF107E" w:rsidRPr="007B5B85" w:rsidRDefault="003F3771" w:rsidP="00BF107E">
      <w:pPr>
        <w:pStyle w:val="Proposal"/>
        <w:rPr>
          <w:rFonts w:cs="Arial"/>
        </w:rPr>
      </w:pPr>
      <w:bookmarkStart w:id="5" w:name="_Toc7793632"/>
      <w:r w:rsidRPr="007B5B85">
        <w:rPr>
          <w:lang w:val="en-US"/>
        </w:rPr>
        <w:t xml:space="preserve">For scheduling of multiple TBs for unicast, </w:t>
      </w:r>
      <w:r w:rsidR="00BF107E" w:rsidRPr="007B5B85">
        <w:rPr>
          <w:rFonts w:cs="Arial"/>
        </w:rPr>
        <w:t>the retransmission of a TB for a HARQ process can be either scheduled individually or together with a new initial TB transmission of another HARQ process.</w:t>
      </w:r>
      <w:bookmarkEnd w:id="5"/>
    </w:p>
    <w:p w14:paraId="7710354E" w14:textId="08FFD8B0" w:rsidR="00A74C07" w:rsidRPr="007B5B85" w:rsidRDefault="003F3771" w:rsidP="00BF107E">
      <w:pPr>
        <w:pStyle w:val="Proposal"/>
        <w:rPr>
          <w:rFonts w:cs="Arial"/>
        </w:rPr>
      </w:pPr>
      <w:bookmarkStart w:id="6" w:name="_Toc7793633"/>
      <w:r w:rsidRPr="007B5B85">
        <w:rPr>
          <w:lang w:val="en-US"/>
        </w:rPr>
        <w:t xml:space="preserve">For scheduling of multiple TBs for unicast, </w:t>
      </w:r>
      <w:r w:rsidRPr="007B5B85">
        <w:rPr>
          <w:rFonts w:cs="Arial"/>
        </w:rPr>
        <w:t>e</w:t>
      </w:r>
      <w:r w:rsidR="00A74C07" w:rsidRPr="007B5B85">
        <w:rPr>
          <w:rFonts w:cs="Arial"/>
        </w:rPr>
        <w:t>xtend the NDI field to support retransmission of different HARQ processes.</w:t>
      </w:r>
      <w:bookmarkEnd w:id="6"/>
    </w:p>
    <w:bookmarkEnd w:id="4"/>
    <w:p w14:paraId="1E749997" w14:textId="17BC1D65" w:rsidR="00E365F9" w:rsidRPr="00E365F9" w:rsidRDefault="00E365F9" w:rsidP="00E365F9">
      <w:pPr>
        <w:jc w:val="both"/>
        <w:rPr>
          <w:rFonts w:ascii="Arial" w:hAnsi="Arial" w:cs="Arial"/>
          <w:lang w:eastAsia="zh-CN"/>
        </w:rPr>
      </w:pPr>
      <w:r>
        <w:rPr>
          <w:rFonts w:ascii="Arial" w:hAnsi="Arial" w:cs="Arial"/>
          <w:lang w:eastAsia="zh-CN"/>
        </w:rPr>
        <w:t xml:space="preserve">RAN1 has agreed as a working assumption that </w:t>
      </w:r>
      <w:bookmarkStart w:id="7" w:name="_Hlk7474887"/>
      <w:r w:rsidRPr="00E365F9">
        <w:rPr>
          <w:rFonts w:ascii="Arial" w:hAnsi="Arial" w:cs="Arial"/>
          <w:lang w:eastAsia="zh-CN"/>
        </w:rPr>
        <w:t xml:space="preserve">3 bits are used to indicate scheduled TB number, HARQ process index, </w:t>
      </w:r>
      <w:r w:rsidR="007B5B85">
        <w:rPr>
          <w:rFonts w:ascii="Arial" w:hAnsi="Arial" w:cs="Arial"/>
          <w:lang w:eastAsia="zh-CN"/>
        </w:rPr>
        <w:t xml:space="preserve">and </w:t>
      </w:r>
      <w:r w:rsidRPr="00E365F9">
        <w:rPr>
          <w:rFonts w:ascii="Arial" w:hAnsi="Arial" w:cs="Arial"/>
          <w:lang w:eastAsia="zh-CN"/>
        </w:rPr>
        <w:t>NDI for HARQ operation</w:t>
      </w:r>
      <w:bookmarkEnd w:id="7"/>
      <w:r w:rsidR="007B5B85">
        <w:rPr>
          <w:rFonts w:ascii="Arial" w:hAnsi="Arial" w:cs="Arial"/>
          <w:lang w:eastAsia="zh-CN"/>
        </w:rPr>
        <w:t xml:space="preserve">. The first bit can be used for indicating the number of TBs (1 or 2). If the indicated number of TBs is 1, then the remaining two bits can indicate the HARQ process number and the NDI bit for the single TB. If the indicated number of TBs is 2, then the remaining two bits are the </w:t>
      </w:r>
      <w:proofErr w:type="spellStart"/>
      <w:r w:rsidR="007B5B85">
        <w:rPr>
          <w:rFonts w:ascii="Arial" w:hAnsi="Arial" w:cs="Arial"/>
          <w:lang w:eastAsia="zh-CN"/>
        </w:rPr>
        <w:t>twoo</w:t>
      </w:r>
      <w:proofErr w:type="spellEnd"/>
      <w:r w:rsidR="007B5B85">
        <w:rPr>
          <w:rFonts w:ascii="Arial" w:hAnsi="Arial" w:cs="Arial"/>
          <w:lang w:eastAsia="zh-CN"/>
        </w:rPr>
        <w:t xml:space="preserve"> NDI bits for the two TBs.</w:t>
      </w:r>
    </w:p>
    <w:p w14:paraId="40C73B7D" w14:textId="399BF54B" w:rsidR="007B5B85" w:rsidRPr="007B5B85" w:rsidRDefault="007B5B85" w:rsidP="007B5B85">
      <w:pPr>
        <w:pStyle w:val="Proposal"/>
        <w:rPr>
          <w:rFonts w:cs="Arial"/>
        </w:rPr>
      </w:pPr>
      <w:bookmarkStart w:id="8" w:name="_Toc7793634"/>
      <w:r>
        <w:rPr>
          <w:lang w:val="en-US"/>
        </w:rPr>
        <w:t>Confirm the working assumption</w:t>
      </w:r>
      <w:r w:rsidRPr="007B5B85">
        <w:rPr>
          <w:lang w:val="en-US"/>
        </w:rPr>
        <w:t xml:space="preserve"> </w:t>
      </w:r>
      <w:r>
        <w:rPr>
          <w:lang w:val="en-US"/>
        </w:rPr>
        <w:t>for</w:t>
      </w:r>
      <w:r w:rsidRPr="007B5B85">
        <w:rPr>
          <w:lang w:val="en-US"/>
        </w:rPr>
        <w:t xml:space="preserve"> scheduling of multiple TBs for unicast</w:t>
      </w:r>
      <w:r>
        <w:rPr>
          <w:lang w:val="en-US"/>
        </w:rPr>
        <w:t xml:space="preserve"> that </w:t>
      </w:r>
      <w:r w:rsidRPr="007B5B85">
        <w:rPr>
          <w:lang w:val="en-US"/>
        </w:rPr>
        <w:t>3 bits are used to indicate scheduled TB number, HARQ process index, and NDI for HARQ operation</w:t>
      </w:r>
      <w:r w:rsidRPr="007B5B85">
        <w:rPr>
          <w:rFonts w:cs="Arial"/>
        </w:rPr>
        <w:t>.</w:t>
      </w:r>
      <w:bookmarkEnd w:id="8"/>
    </w:p>
    <w:p w14:paraId="2F0DA7A7" w14:textId="3A88ACED" w:rsidR="00D80898" w:rsidRDefault="0024503D" w:rsidP="00D80898">
      <w:pPr>
        <w:jc w:val="both"/>
        <w:rPr>
          <w:rFonts w:ascii="Arial" w:hAnsi="Arial" w:cs="Arial"/>
          <w:lang w:eastAsia="zh-CN"/>
        </w:rPr>
      </w:pPr>
      <w:r>
        <w:rPr>
          <w:rFonts w:ascii="Arial" w:hAnsi="Arial" w:cs="Arial"/>
          <w:lang w:eastAsia="zh-CN"/>
        </w:rPr>
        <w:t>Since no more than two TBs will be scheduled at a time, it can be expected that the potential gains from more advanced HARQ-ACK feedback mechanisms (HARQ-ACK bundling and/or multiplexing) will be small and not worth the additional complexity.</w:t>
      </w:r>
    </w:p>
    <w:p w14:paraId="39E56AFD" w14:textId="54D21F19" w:rsidR="00D80898" w:rsidRDefault="003F3771" w:rsidP="00D80898">
      <w:pPr>
        <w:pStyle w:val="Proposal"/>
        <w:rPr>
          <w:rFonts w:cs="Arial"/>
        </w:rPr>
      </w:pPr>
      <w:bookmarkStart w:id="9" w:name="_Toc7793635"/>
      <w:r>
        <w:rPr>
          <w:lang w:val="en-US"/>
        </w:rPr>
        <w:t xml:space="preserve">For scheduling of multiple TBs for unicast, </w:t>
      </w:r>
      <w:r>
        <w:rPr>
          <w:rFonts w:cs="Arial"/>
        </w:rPr>
        <w:t>d</w:t>
      </w:r>
      <w:r w:rsidR="0024503D">
        <w:rPr>
          <w:rFonts w:cs="Arial"/>
        </w:rPr>
        <w:t>o not further consider HARQ-ACK bundling/multiplexing in Rel-16 NB-IoT.</w:t>
      </w:r>
      <w:bookmarkEnd w:id="9"/>
    </w:p>
    <w:p w14:paraId="6442F2AC" w14:textId="77777777" w:rsidR="00BF107E" w:rsidRDefault="00BF107E" w:rsidP="00091F12">
      <w:pPr>
        <w:jc w:val="both"/>
        <w:rPr>
          <w:rFonts w:ascii="Arial" w:hAnsi="Arial" w:cs="Arial"/>
          <w:lang w:eastAsia="zh-CN"/>
        </w:rPr>
      </w:pPr>
    </w:p>
    <w:p w14:paraId="72FABC7D" w14:textId="32E408EF" w:rsidR="004F2B2D" w:rsidRPr="00952A23" w:rsidRDefault="004F2B2D" w:rsidP="004F2B2D">
      <w:pPr>
        <w:pStyle w:val="Caption"/>
        <w:keepNext/>
        <w:jc w:val="center"/>
        <w:rPr>
          <w:rFonts w:ascii="Arial" w:hAnsi="Arial" w:cs="Arial"/>
        </w:rPr>
      </w:pPr>
      <w:bookmarkStart w:id="10" w:name="_Ref4196403"/>
      <w:r w:rsidRPr="00952A23">
        <w:rPr>
          <w:rFonts w:ascii="Arial" w:hAnsi="Arial" w:cs="Arial"/>
        </w:rPr>
        <w:lastRenderedPageBreak/>
        <w:t xml:space="preserve">Table </w:t>
      </w:r>
      <w:r w:rsidRPr="00952A23">
        <w:rPr>
          <w:rFonts w:ascii="Arial" w:hAnsi="Arial" w:cs="Arial"/>
        </w:rPr>
        <w:fldChar w:fldCharType="begin"/>
      </w:r>
      <w:r w:rsidRPr="00952A23">
        <w:rPr>
          <w:rFonts w:ascii="Arial" w:hAnsi="Arial" w:cs="Arial"/>
        </w:rPr>
        <w:instrText xml:space="preserve"> SEQ Table \* ARABIC </w:instrText>
      </w:r>
      <w:r w:rsidRPr="00952A23">
        <w:rPr>
          <w:rFonts w:ascii="Arial" w:hAnsi="Arial" w:cs="Arial"/>
        </w:rPr>
        <w:fldChar w:fldCharType="separate"/>
      </w:r>
      <w:r w:rsidR="00906710">
        <w:rPr>
          <w:rFonts w:ascii="Arial" w:hAnsi="Arial" w:cs="Arial"/>
          <w:noProof/>
        </w:rPr>
        <w:t>1</w:t>
      </w:r>
      <w:r w:rsidRPr="00952A23">
        <w:rPr>
          <w:rFonts w:ascii="Arial" w:hAnsi="Arial" w:cs="Arial"/>
        </w:rPr>
        <w:fldChar w:fldCharType="end"/>
      </w:r>
      <w:bookmarkEnd w:id="10"/>
      <w:r>
        <w:rPr>
          <w:rFonts w:ascii="Arial" w:hAnsi="Arial" w:cs="Arial"/>
        </w:rPr>
        <w:t>:</w:t>
      </w:r>
      <w:r w:rsidRPr="00952A23">
        <w:rPr>
          <w:rFonts w:ascii="Arial" w:hAnsi="Arial" w:cs="Arial"/>
        </w:rPr>
        <w:t xml:space="preserve"> </w:t>
      </w:r>
      <w:r w:rsidR="00150067">
        <w:rPr>
          <w:rFonts w:ascii="Arial" w:hAnsi="Arial" w:cs="Arial"/>
        </w:rPr>
        <w:t xml:space="preserve">Legacy </w:t>
      </w:r>
      <w:r w:rsidRPr="004F2B2D">
        <w:rPr>
          <w:rFonts w:ascii="Arial" w:hAnsi="Arial" w:cs="Arial"/>
        </w:rPr>
        <w:t>DCI Format N0 used for scheduling NPUSCH Format 1</w:t>
      </w:r>
    </w:p>
    <w:tbl>
      <w:tblPr>
        <w:tblStyle w:val="TableGrid"/>
        <w:tblW w:w="0" w:type="auto"/>
        <w:tblLook w:val="04A0" w:firstRow="1" w:lastRow="0" w:firstColumn="1" w:lastColumn="0" w:noHBand="0" w:noVBand="1"/>
      </w:tblPr>
      <w:tblGrid>
        <w:gridCol w:w="2689"/>
        <w:gridCol w:w="992"/>
        <w:gridCol w:w="5948"/>
      </w:tblGrid>
      <w:tr w:rsidR="009D5349" w14:paraId="67EE9B93" w14:textId="77777777" w:rsidTr="00B6390B">
        <w:tc>
          <w:tcPr>
            <w:tcW w:w="2689" w:type="dxa"/>
            <w:shd w:val="clear" w:color="auto" w:fill="D9D9D9" w:themeFill="background1" w:themeFillShade="D9"/>
          </w:tcPr>
          <w:p w14:paraId="7483E23C" w14:textId="619EC46C" w:rsidR="009D5349" w:rsidRPr="004361CA" w:rsidRDefault="009D5349" w:rsidP="009D5349">
            <w:pPr>
              <w:jc w:val="center"/>
              <w:rPr>
                <w:rFonts w:ascii="Arial" w:hAnsi="Arial" w:cs="Arial"/>
                <w:b/>
                <w:sz w:val="20"/>
                <w:szCs w:val="20"/>
                <w:lang w:val="en-US" w:eastAsia="zh-CN"/>
              </w:rPr>
            </w:pPr>
            <w:r w:rsidRPr="004361CA">
              <w:rPr>
                <w:rFonts w:ascii="Arial" w:hAnsi="Arial" w:cs="Arial"/>
                <w:b/>
                <w:sz w:val="20"/>
                <w:szCs w:val="20"/>
                <w:lang w:val="en-US" w:eastAsia="en-GB"/>
              </w:rPr>
              <w:t>Information</w:t>
            </w:r>
          </w:p>
        </w:tc>
        <w:tc>
          <w:tcPr>
            <w:tcW w:w="992" w:type="dxa"/>
            <w:shd w:val="clear" w:color="auto" w:fill="D9D9D9" w:themeFill="background1" w:themeFillShade="D9"/>
          </w:tcPr>
          <w:p w14:paraId="028B14C8" w14:textId="5D40B89B" w:rsidR="009D5349" w:rsidRPr="004361CA" w:rsidRDefault="009D5349" w:rsidP="009D5349">
            <w:pPr>
              <w:jc w:val="center"/>
              <w:rPr>
                <w:rFonts w:ascii="Arial" w:hAnsi="Arial" w:cs="Arial"/>
                <w:b/>
                <w:sz w:val="20"/>
                <w:szCs w:val="20"/>
                <w:lang w:val="en-US" w:eastAsia="zh-CN"/>
              </w:rPr>
            </w:pPr>
            <w:r w:rsidRPr="004361CA">
              <w:rPr>
                <w:rFonts w:ascii="Arial" w:hAnsi="Arial" w:cs="Arial"/>
                <w:b/>
                <w:sz w:val="20"/>
                <w:szCs w:val="20"/>
                <w:lang w:val="en-US" w:eastAsia="en-GB"/>
              </w:rPr>
              <w:t>Size [bits]</w:t>
            </w:r>
          </w:p>
        </w:tc>
        <w:tc>
          <w:tcPr>
            <w:tcW w:w="5948" w:type="dxa"/>
            <w:shd w:val="clear" w:color="auto" w:fill="D9D9D9" w:themeFill="background1" w:themeFillShade="D9"/>
          </w:tcPr>
          <w:p w14:paraId="2CA8EF3C" w14:textId="5B41A1D8" w:rsidR="009D5349" w:rsidRPr="004361CA" w:rsidRDefault="009D5349" w:rsidP="009D5349">
            <w:pPr>
              <w:jc w:val="center"/>
              <w:rPr>
                <w:rFonts w:ascii="Arial" w:hAnsi="Arial" w:cs="Arial"/>
                <w:b/>
                <w:sz w:val="20"/>
                <w:szCs w:val="20"/>
                <w:lang w:val="en-US" w:eastAsia="zh-CN"/>
              </w:rPr>
            </w:pPr>
            <w:r w:rsidRPr="004361CA">
              <w:rPr>
                <w:rFonts w:ascii="Arial" w:hAnsi="Arial" w:cs="Arial"/>
                <w:b/>
                <w:sz w:val="20"/>
                <w:szCs w:val="20"/>
                <w:lang w:val="en-US" w:eastAsia="en-GB"/>
              </w:rPr>
              <w:t xml:space="preserve">Possible </w:t>
            </w:r>
            <w:r w:rsidR="004361CA">
              <w:rPr>
                <w:rFonts w:ascii="Arial" w:hAnsi="Arial" w:cs="Arial"/>
                <w:b/>
                <w:sz w:val="20"/>
                <w:szCs w:val="20"/>
                <w:lang w:val="en-US" w:eastAsia="en-GB"/>
              </w:rPr>
              <w:t>s</w:t>
            </w:r>
            <w:r w:rsidRPr="004361CA">
              <w:rPr>
                <w:rFonts w:ascii="Arial" w:hAnsi="Arial" w:cs="Arial"/>
                <w:b/>
                <w:sz w:val="20"/>
                <w:szCs w:val="20"/>
                <w:lang w:val="en-US" w:eastAsia="en-GB"/>
              </w:rPr>
              <w:t>ettings</w:t>
            </w:r>
          </w:p>
        </w:tc>
      </w:tr>
      <w:tr w:rsidR="009D5349" w14:paraId="2EF047DB" w14:textId="77777777" w:rsidTr="009D5349">
        <w:tc>
          <w:tcPr>
            <w:tcW w:w="2689" w:type="dxa"/>
          </w:tcPr>
          <w:p w14:paraId="47D351E2" w14:textId="06031D82" w:rsidR="009D5349" w:rsidRPr="004361CA" w:rsidRDefault="009D5349" w:rsidP="000C09ED">
            <w:pPr>
              <w:rPr>
                <w:rFonts w:ascii="Arial" w:hAnsi="Arial" w:cs="Arial"/>
                <w:sz w:val="20"/>
                <w:szCs w:val="20"/>
                <w:lang w:val="en-US" w:eastAsia="zh-CN"/>
              </w:rPr>
            </w:pPr>
            <w:r w:rsidRPr="004361CA">
              <w:rPr>
                <w:rFonts w:ascii="Arial" w:hAnsi="Arial" w:cs="Arial"/>
                <w:sz w:val="20"/>
                <w:szCs w:val="20"/>
                <w:lang w:val="en-US" w:eastAsia="en-GB"/>
              </w:rPr>
              <w:t>Flag for format N0/N1</w:t>
            </w:r>
          </w:p>
        </w:tc>
        <w:tc>
          <w:tcPr>
            <w:tcW w:w="992" w:type="dxa"/>
          </w:tcPr>
          <w:p w14:paraId="10F93222" w14:textId="6F9838D3" w:rsidR="009D5349" w:rsidRPr="004361CA" w:rsidRDefault="009D5349" w:rsidP="009D5349">
            <w:pPr>
              <w:jc w:val="center"/>
              <w:rPr>
                <w:rFonts w:ascii="Arial" w:hAnsi="Arial" w:cs="Arial"/>
                <w:sz w:val="20"/>
                <w:szCs w:val="20"/>
                <w:lang w:val="en-US" w:eastAsia="zh-CN"/>
              </w:rPr>
            </w:pPr>
            <w:r w:rsidRPr="004361CA">
              <w:rPr>
                <w:rFonts w:ascii="Arial" w:hAnsi="Arial" w:cs="Arial"/>
                <w:sz w:val="20"/>
                <w:szCs w:val="20"/>
                <w:lang w:val="en-US" w:eastAsia="zh-CN"/>
              </w:rPr>
              <w:t>1</w:t>
            </w:r>
          </w:p>
        </w:tc>
        <w:tc>
          <w:tcPr>
            <w:tcW w:w="5948" w:type="dxa"/>
          </w:tcPr>
          <w:p w14:paraId="4304EC76" w14:textId="64FA40E3" w:rsidR="009D5349" w:rsidRPr="004361CA" w:rsidRDefault="009D5349" w:rsidP="009D5349">
            <w:pPr>
              <w:rPr>
                <w:rFonts w:ascii="Arial" w:hAnsi="Arial" w:cs="Arial"/>
                <w:sz w:val="20"/>
                <w:szCs w:val="20"/>
                <w:lang w:val="en-US" w:eastAsia="zh-CN"/>
              </w:rPr>
            </w:pPr>
            <w:r w:rsidRPr="004361CA">
              <w:rPr>
                <w:rFonts w:ascii="Arial" w:hAnsi="Arial" w:cs="Arial"/>
                <w:sz w:val="20"/>
                <w:szCs w:val="20"/>
                <w:lang w:val="en-US" w:eastAsia="en-GB"/>
              </w:rPr>
              <w:t>DCI N0 or DCI N1</w:t>
            </w:r>
          </w:p>
        </w:tc>
      </w:tr>
      <w:tr w:rsidR="009D5349" w14:paraId="1DA48F1E" w14:textId="77777777" w:rsidTr="009D5349">
        <w:tc>
          <w:tcPr>
            <w:tcW w:w="2689" w:type="dxa"/>
          </w:tcPr>
          <w:p w14:paraId="53015FFE" w14:textId="62345B69" w:rsidR="009D5349" w:rsidRPr="004361CA" w:rsidRDefault="009D5349" w:rsidP="000C09ED">
            <w:pPr>
              <w:rPr>
                <w:rFonts w:ascii="Arial" w:hAnsi="Arial" w:cs="Arial"/>
                <w:sz w:val="20"/>
                <w:szCs w:val="20"/>
                <w:lang w:val="en-US" w:eastAsia="zh-CN"/>
              </w:rPr>
            </w:pPr>
            <w:r w:rsidRPr="004361CA">
              <w:rPr>
                <w:rFonts w:ascii="Arial" w:hAnsi="Arial" w:cs="Arial"/>
                <w:sz w:val="20"/>
                <w:szCs w:val="20"/>
                <w:lang w:val="en-US" w:eastAsia="en-GB"/>
              </w:rPr>
              <w:t>Subcarrier indication</w:t>
            </w:r>
          </w:p>
        </w:tc>
        <w:tc>
          <w:tcPr>
            <w:tcW w:w="992" w:type="dxa"/>
          </w:tcPr>
          <w:p w14:paraId="76CC7F64" w14:textId="0DA3AAE8" w:rsidR="009D5349" w:rsidRPr="004361CA" w:rsidRDefault="009D5349" w:rsidP="009D5349">
            <w:pPr>
              <w:jc w:val="center"/>
              <w:rPr>
                <w:rFonts w:ascii="Arial" w:hAnsi="Arial" w:cs="Arial"/>
                <w:sz w:val="20"/>
                <w:szCs w:val="20"/>
                <w:lang w:val="en-US" w:eastAsia="zh-CN"/>
              </w:rPr>
            </w:pPr>
            <w:r w:rsidRPr="004361CA">
              <w:rPr>
                <w:rFonts w:ascii="Arial" w:hAnsi="Arial" w:cs="Arial"/>
                <w:sz w:val="20"/>
                <w:szCs w:val="20"/>
                <w:lang w:val="en-US" w:eastAsia="zh-CN"/>
              </w:rPr>
              <w:t>6</w:t>
            </w:r>
          </w:p>
        </w:tc>
        <w:tc>
          <w:tcPr>
            <w:tcW w:w="5948" w:type="dxa"/>
          </w:tcPr>
          <w:p w14:paraId="6371DA95" w14:textId="21DB67EA" w:rsidR="009D5349" w:rsidRPr="004361CA" w:rsidRDefault="009D5349" w:rsidP="009D5349">
            <w:pPr>
              <w:rPr>
                <w:rFonts w:ascii="Arial" w:hAnsi="Arial" w:cs="Arial"/>
                <w:sz w:val="20"/>
                <w:szCs w:val="20"/>
                <w:lang w:val="en-US" w:eastAsia="en-GB"/>
              </w:rPr>
            </w:pPr>
            <w:r w:rsidRPr="004361CA">
              <w:rPr>
                <w:rFonts w:ascii="Arial" w:hAnsi="Arial" w:cs="Arial"/>
                <w:sz w:val="20"/>
                <w:szCs w:val="20"/>
                <w:lang w:val="en-US" w:eastAsia="en-GB"/>
              </w:rPr>
              <w:t>Allocation based on subcarrier index</w:t>
            </w:r>
          </w:p>
          <w:p w14:paraId="792E310E" w14:textId="428A9576" w:rsidR="009D5349" w:rsidRPr="004361CA" w:rsidRDefault="009D5349" w:rsidP="009D5349">
            <w:pPr>
              <w:rPr>
                <w:rFonts w:ascii="Arial" w:hAnsi="Arial" w:cs="Arial"/>
                <w:sz w:val="20"/>
                <w:szCs w:val="20"/>
                <w:lang w:val="en-US" w:eastAsia="en-GB"/>
              </w:rPr>
            </w:pPr>
            <w:r w:rsidRPr="004361CA">
              <w:rPr>
                <w:rFonts w:ascii="Arial" w:hAnsi="Arial" w:cs="Arial"/>
                <w:sz w:val="20"/>
                <w:szCs w:val="20"/>
                <w:lang w:val="en-US" w:eastAsia="en-GB"/>
              </w:rPr>
              <w:t>3.75 kHz spacing: {0}, {1},</w:t>
            </w:r>
            <w:r w:rsidR="0003087D">
              <w:rPr>
                <w:rFonts w:ascii="Arial" w:hAnsi="Arial" w:cs="Arial"/>
                <w:sz w:val="20"/>
                <w:szCs w:val="20"/>
                <w:lang w:val="en-US" w:eastAsia="en-GB"/>
              </w:rPr>
              <w:t xml:space="preserve"> …,</w:t>
            </w:r>
            <w:r w:rsidRPr="004361CA">
              <w:rPr>
                <w:rFonts w:ascii="Arial" w:hAnsi="Arial" w:cs="Arial"/>
                <w:sz w:val="20"/>
                <w:szCs w:val="20"/>
                <w:lang w:val="en-US" w:eastAsia="en-GB"/>
              </w:rPr>
              <w:t xml:space="preserve"> {47}</w:t>
            </w:r>
          </w:p>
          <w:p w14:paraId="4FC0A786" w14:textId="687F0D52" w:rsidR="009D5349" w:rsidRPr="004361CA" w:rsidRDefault="009D5349" w:rsidP="009D5349">
            <w:pPr>
              <w:overflowPunct/>
              <w:spacing w:after="0"/>
              <w:textAlignment w:val="auto"/>
              <w:rPr>
                <w:rFonts w:ascii="Arial" w:hAnsi="Arial" w:cs="Arial"/>
                <w:sz w:val="20"/>
                <w:szCs w:val="20"/>
                <w:lang w:val="en-US" w:eastAsia="en-GB"/>
              </w:rPr>
            </w:pPr>
            <w:r w:rsidRPr="004361CA">
              <w:rPr>
                <w:rFonts w:ascii="Arial" w:hAnsi="Arial" w:cs="Arial"/>
                <w:sz w:val="20"/>
                <w:szCs w:val="20"/>
                <w:lang w:val="en-US" w:eastAsia="en-GB"/>
              </w:rPr>
              <w:t xml:space="preserve">15 </w:t>
            </w:r>
            <w:r w:rsidR="00081020">
              <w:rPr>
                <w:rFonts w:ascii="Arial" w:hAnsi="Arial" w:cs="Arial"/>
                <w:sz w:val="20"/>
                <w:szCs w:val="20"/>
                <w:lang w:val="en-US" w:eastAsia="en-GB"/>
              </w:rPr>
              <w:t>k</w:t>
            </w:r>
            <w:r w:rsidRPr="004361CA">
              <w:rPr>
                <w:rFonts w:ascii="Arial" w:hAnsi="Arial" w:cs="Arial"/>
                <w:sz w:val="20"/>
                <w:szCs w:val="20"/>
                <w:lang w:val="en-US" w:eastAsia="en-GB"/>
              </w:rPr>
              <w:t>Hz spacing:</w:t>
            </w:r>
          </w:p>
          <w:p w14:paraId="2CE7AEBA" w14:textId="11622A1A" w:rsidR="009D5349" w:rsidRPr="004361CA" w:rsidRDefault="009D5349" w:rsidP="009D5349">
            <w:pPr>
              <w:overflowPunct/>
              <w:spacing w:after="0"/>
              <w:textAlignment w:val="auto"/>
              <w:rPr>
                <w:rFonts w:ascii="Arial" w:hAnsi="Arial" w:cs="Arial"/>
                <w:sz w:val="20"/>
                <w:szCs w:val="20"/>
                <w:lang w:val="en-US" w:eastAsia="en-GB"/>
              </w:rPr>
            </w:pPr>
            <w:r w:rsidRPr="004361CA">
              <w:rPr>
                <w:rFonts w:ascii="Arial" w:hAnsi="Arial" w:cs="Arial"/>
                <w:sz w:val="20"/>
                <w:szCs w:val="20"/>
                <w:lang w:val="en-US" w:eastAsia="en-GB"/>
              </w:rPr>
              <w:t>1-tone allocation: {0}, {1},</w:t>
            </w:r>
            <w:r w:rsidR="0003087D">
              <w:rPr>
                <w:rFonts w:ascii="Arial" w:hAnsi="Arial" w:cs="Arial"/>
                <w:sz w:val="20"/>
                <w:szCs w:val="20"/>
                <w:lang w:val="en-US" w:eastAsia="en-GB"/>
              </w:rPr>
              <w:t xml:space="preserve"> …,</w:t>
            </w:r>
            <w:r w:rsidRPr="004361CA">
              <w:rPr>
                <w:rFonts w:ascii="Arial" w:hAnsi="Arial" w:cs="Arial"/>
                <w:sz w:val="20"/>
                <w:szCs w:val="20"/>
                <w:lang w:val="en-US" w:eastAsia="en-GB"/>
              </w:rPr>
              <w:t xml:space="preserve"> {11}</w:t>
            </w:r>
          </w:p>
          <w:p w14:paraId="4F26D063" w14:textId="77777777" w:rsidR="009D5349" w:rsidRPr="004361CA" w:rsidRDefault="009D5349" w:rsidP="009D5349">
            <w:pPr>
              <w:overflowPunct/>
              <w:spacing w:after="0"/>
              <w:textAlignment w:val="auto"/>
              <w:rPr>
                <w:rFonts w:ascii="Arial" w:hAnsi="Arial" w:cs="Arial"/>
                <w:sz w:val="20"/>
                <w:szCs w:val="20"/>
                <w:lang w:val="en-US" w:eastAsia="en-GB"/>
              </w:rPr>
            </w:pPr>
            <w:r w:rsidRPr="004361CA">
              <w:rPr>
                <w:rFonts w:ascii="Arial" w:hAnsi="Arial" w:cs="Arial"/>
                <w:sz w:val="20"/>
                <w:szCs w:val="20"/>
                <w:lang w:val="en-US" w:eastAsia="en-GB"/>
              </w:rPr>
              <w:t>3-tone allocation: {0, 1, 2}, {3, 4, 5}, {6, 7, 8}, {9, 10, 11}</w:t>
            </w:r>
          </w:p>
          <w:p w14:paraId="1F15565C" w14:textId="0A4FD181" w:rsidR="009D5349" w:rsidRPr="004361CA" w:rsidRDefault="009D5349" w:rsidP="009D5349">
            <w:pPr>
              <w:overflowPunct/>
              <w:spacing w:after="0"/>
              <w:textAlignment w:val="auto"/>
              <w:rPr>
                <w:rFonts w:ascii="Arial" w:hAnsi="Arial" w:cs="Arial"/>
                <w:sz w:val="20"/>
                <w:szCs w:val="20"/>
                <w:lang w:val="en-US" w:eastAsia="en-GB"/>
              </w:rPr>
            </w:pPr>
            <w:r w:rsidRPr="004361CA">
              <w:rPr>
                <w:rFonts w:ascii="Arial" w:hAnsi="Arial" w:cs="Arial"/>
                <w:sz w:val="20"/>
                <w:szCs w:val="20"/>
                <w:lang w:val="en-US" w:eastAsia="en-GB"/>
              </w:rPr>
              <w:t>6-tone allocation: {0, 1,</w:t>
            </w:r>
            <w:r w:rsidR="0003087D">
              <w:rPr>
                <w:rFonts w:ascii="Arial" w:hAnsi="Arial" w:cs="Arial"/>
                <w:sz w:val="20"/>
                <w:szCs w:val="20"/>
                <w:lang w:val="en-US" w:eastAsia="en-GB"/>
              </w:rPr>
              <w:t xml:space="preserve"> …, </w:t>
            </w:r>
            <w:r w:rsidRPr="004361CA">
              <w:rPr>
                <w:rFonts w:ascii="Arial" w:hAnsi="Arial" w:cs="Arial"/>
                <w:sz w:val="20"/>
                <w:szCs w:val="20"/>
                <w:lang w:val="en-US" w:eastAsia="en-GB"/>
              </w:rPr>
              <w:t>5}</w:t>
            </w:r>
            <w:r w:rsidR="00A32EEF">
              <w:rPr>
                <w:rFonts w:ascii="Arial" w:hAnsi="Arial" w:cs="Arial"/>
                <w:sz w:val="20"/>
                <w:szCs w:val="20"/>
                <w:lang w:val="en-US" w:eastAsia="en-GB"/>
              </w:rPr>
              <w:t>,</w:t>
            </w:r>
            <w:r w:rsidRPr="004361CA">
              <w:rPr>
                <w:rFonts w:ascii="Arial" w:hAnsi="Arial" w:cs="Arial"/>
                <w:sz w:val="20"/>
                <w:szCs w:val="20"/>
                <w:lang w:val="en-US" w:eastAsia="en-GB"/>
              </w:rPr>
              <w:t xml:space="preserve"> {6, 7,</w:t>
            </w:r>
            <w:r w:rsidR="0003087D">
              <w:rPr>
                <w:rFonts w:ascii="Arial" w:hAnsi="Arial" w:cs="Arial"/>
                <w:sz w:val="20"/>
                <w:szCs w:val="20"/>
                <w:lang w:val="en-US" w:eastAsia="en-GB"/>
              </w:rPr>
              <w:t xml:space="preserve"> …, </w:t>
            </w:r>
            <w:r w:rsidRPr="004361CA">
              <w:rPr>
                <w:rFonts w:ascii="Arial" w:hAnsi="Arial" w:cs="Arial"/>
                <w:sz w:val="20"/>
                <w:szCs w:val="20"/>
                <w:lang w:val="en-US" w:eastAsia="en-GB"/>
              </w:rPr>
              <w:t>11}</w:t>
            </w:r>
          </w:p>
          <w:p w14:paraId="1E4023A7" w14:textId="63A41B82" w:rsidR="009D5349" w:rsidRPr="004361CA" w:rsidRDefault="009D5349" w:rsidP="009D5349">
            <w:pPr>
              <w:rPr>
                <w:rFonts w:ascii="Arial" w:hAnsi="Arial" w:cs="Arial"/>
                <w:sz w:val="20"/>
                <w:szCs w:val="20"/>
                <w:lang w:val="en-US" w:eastAsia="zh-CN"/>
              </w:rPr>
            </w:pPr>
            <w:r w:rsidRPr="004361CA">
              <w:rPr>
                <w:rFonts w:ascii="Arial" w:hAnsi="Arial" w:cs="Arial"/>
                <w:sz w:val="20"/>
                <w:szCs w:val="20"/>
                <w:lang w:val="en-US" w:eastAsia="en-GB"/>
              </w:rPr>
              <w:t>12-tone allocation: {0, 1,</w:t>
            </w:r>
            <w:r w:rsidR="00281BE3">
              <w:rPr>
                <w:rFonts w:ascii="Arial" w:hAnsi="Arial" w:cs="Arial"/>
                <w:sz w:val="20"/>
                <w:szCs w:val="20"/>
                <w:lang w:val="en-US" w:eastAsia="en-GB"/>
              </w:rPr>
              <w:t xml:space="preserve"> …, </w:t>
            </w:r>
            <w:r w:rsidRPr="004361CA">
              <w:rPr>
                <w:rFonts w:ascii="Arial" w:hAnsi="Arial" w:cs="Arial"/>
                <w:sz w:val="20"/>
                <w:szCs w:val="20"/>
                <w:lang w:val="en-US" w:eastAsia="en-GB"/>
              </w:rPr>
              <w:t>11}</w:t>
            </w:r>
          </w:p>
        </w:tc>
      </w:tr>
      <w:tr w:rsidR="009D5349" w14:paraId="078B1482" w14:textId="77777777" w:rsidTr="009D5349">
        <w:tc>
          <w:tcPr>
            <w:tcW w:w="2689" w:type="dxa"/>
          </w:tcPr>
          <w:p w14:paraId="4D133662" w14:textId="093681F3" w:rsidR="009D5349" w:rsidRPr="004361CA" w:rsidRDefault="009D5349" w:rsidP="000C09ED">
            <w:pPr>
              <w:rPr>
                <w:rFonts w:ascii="Arial" w:hAnsi="Arial" w:cs="Arial"/>
                <w:sz w:val="20"/>
                <w:szCs w:val="20"/>
                <w:lang w:val="en-US" w:eastAsia="zh-CN"/>
              </w:rPr>
            </w:pPr>
            <w:r w:rsidRPr="004361CA">
              <w:rPr>
                <w:rFonts w:ascii="Arial" w:hAnsi="Arial" w:cs="Arial"/>
                <w:sz w:val="20"/>
                <w:szCs w:val="20"/>
                <w:lang w:val="en-US" w:eastAsia="en-GB"/>
              </w:rPr>
              <w:t>NPUSCH scheduling delay</w:t>
            </w:r>
          </w:p>
        </w:tc>
        <w:tc>
          <w:tcPr>
            <w:tcW w:w="992" w:type="dxa"/>
          </w:tcPr>
          <w:p w14:paraId="751A2830" w14:textId="7E2991DA" w:rsidR="009D5349" w:rsidRPr="004361CA" w:rsidRDefault="009D5349" w:rsidP="009D5349">
            <w:pPr>
              <w:jc w:val="center"/>
              <w:rPr>
                <w:rFonts w:ascii="Arial" w:hAnsi="Arial" w:cs="Arial"/>
                <w:sz w:val="20"/>
                <w:szCs w:val="20"/>
                <w:lang w:val="en-US" w:eastAsia="zh-CN"/>
              </w:rPr>
            </w:pPr>
            <w:r w:rsidRPr="004361CA">
              <w:rPr>
                <w:rFonts w:ascii="Arial" w:hAnsi="Arial" w:cs="Arial"/>
                <w:sz w:val="20"/>
                <w:szCs w:val="20"/>
                <w:lang w:val="en-US" w:eastAsia="en-GB"/>
              </w:rPr>
              <w:t>2</w:t>
            </w:r>
          </w:p>
        </w:tc>
        <w:tc>
          <w:tcPr>
            <w:tcW w:w="5948" w:type="dxa"/>
          </w:tcPr>
          <w:p w14:paraId="0784AA6F" w14:textId="2E15E634" w:rsidR="009D5349" w:rsidRPr="004361CA" w:rsidRDefault="009D5349" w:rsidP="009D5349">
            <w:pPr>
              <w:rPr>
                <w:rFonts w:ascii="Arial" w:hAnsi="Arial" w:cs="Arial"/>
                <w:sz w:val="20"/>
                <w:szCs w:val="20"/>
                <w:lang w:val="en-US" w:eastAsia="zh-CN"/>
              </w:rPr>
            </w:pPr>
            <w:r w:rsidRPr="004361CA">
              <w:rPr>
                <w:rFonts w:ascii="Arial" w:hAnsi="Arial" w:cs="Arial"/>
                <w:sz w:val="20"/>
                <w:szCs w:val="20"/>
                <w:lang w:val="en-US" w:eastAsia="en-GB"/>
              </w:rPr>
              <w:t>8, 16, 32, or 64</w:t>
            </w:r>
          </w:p>
        </w:tc>
      </w:tr>
      <w:tr w:rsidR="009D5349" w14:paraId="33F413B2" w14:textId="77777777" w:rsidTr="009D5349">
        <w:tc>
          <w:tcPr>
            <w:tcW w:w="2689" w:type="dxa"/>
          </w:tcPr>
          <w:p w14:paraId="7D9E6AD5" w14:textId="71E11111" w:rsidR="009D5349" w:rsidRPr="004361CA" w:rsidRDefault="009D5349" w:rsidP="000C09ED">
            <w:pPr>
              <w:rPr>
                <w:rFonts w:ascii="Arial" w:hAnsi="Arial" w:cs="Arial"/>
                <w:sz w:val="20"/>
                <w:szCs w:val="20"/>
                <w:lang w:val="en-US" w:eastAsia="zh-CN"/>
              </w:rPr>
            </w:pPr>
            <w:r w:rsidRPr="004361CA">
              <w:rPr>
                <w:rFonts w:ascii="Arial" w:hAnsi="Arial" w:cs="Arial"/>
                <w:sz w:val="20"/>
                <w:szCs w:val="20"/>
                <w:lang w:val="en-US" w:eastAsia="en-GB"/>
              </w:rPr>
              <w:t>DCI subframe repetition number</w:t>
            </w:r>
          </w:p>
        </w:tc>
        <w:tc>
          <w:tcPr>
            <w:tcW w:w="992" w:type="dxa"/>
          </w:tcPr>
          <w:p w14:paraId="417562A4" w14:textId="6258A2D3" w:rsidR="009D5349" w:rsidRPr="004361CA" w:rsidRDefault="009D5349" w:rsidP="009D5349">
            <w:pPr>
              <w:jc w:val="center"/>
              <w:rPr>
                <w:rFonts w:ascii="Arial" w:hAnsi="Arial" w:cs="Arial"/>
                <w:sz w:val="20"/>
                <w:szCs w:val="20"/>
                <w:lang w:val="en-US" w:eastAsia="zh-CN"/>
              </w:rPr>
            </w:pPr>
            <w:r w:rsidRPr="004361CA">
              <w:rPr>
                <w:rFonts w:ascii="Arial" w:hAnsi="Arial" w:cs="Arial"/>
                <w:sz w:val="20"/>
                <w:szCs w:val="20"/>
                <w:lang w:val="en-US" w:eastAsia="zh-CN"/>
              </w:rPr>
              <w:t>2</w:t>
            </w:r>
          </w:p>
        </w:tc>
        <w:tc>
          <w:tcPr>
            <w:tcW w:w="5948" w:type="dxa"/>
          </w:tcPr>
          <w:p w14:paraId="4F5611C2" w14:textId="219E636E" w:rsidR="009D5349" w:rsidRPr="004361CA" w:rsidRDefault="009D5349" w:rsidP="009D5349">
            <w:pPr>
              <w:rPr>
                <w:rFonts w:ascii="Arial" w:hAnsi="Arial" w:cs="Arial"/>
                <w:sz w:val="20"/>
                <w:szCs w:val="20"/>
                <w:lang w:val="en-US" w:eastAsia="zh-CN"/>
              </w:rPr>
            </w:pPr>
            <w:r w:rsidRPr="004361CA">
              <w:rPr>
                <w:rFonts w:ascii="Arial" w:hAnsi="Arial" w:cs="Arial"/>
                <w:sz w:val="20"/>
                <w:szCs w:val="20"/>
                <w:lang w:val="en-US" w:eastAsia="zh-CN"/>
              </w:rPr>
              <w:t>Depending on Rmax, either 1, 2, 4, or Rmax/8, Rmax/4, Rmax/2, Rmax</w:t>
            </w:r>
          </w:p>
        </w:tc>
      </w:tr>
      <w:tr w:rsidR="009D5349" w14:paraId="3A4D7827" w14:textId="77777777" w:rsidTr="009D5349">
        <w:tc>
          <w:tcPr>
            <w:tcW w:w="2689" w:type="dxa"/>
          </w:tcPr>
          <w:p w14:paraId="35A473CC" w14:textId="19F4F5B0" w:rsidR="009D5349" w:rsidRPr="004361CA" w:rsidRDefault="009D5349" w:rsidP="000C09ED">
            <w:pPr>
              <w:rPr>
                <w:rFonts w:ascii="Arial" w:hAnsi="Arial" w:cs="Arial"/>
                <w:sz w:val="20"/>
                <w:szCs w:val="20"/>
                <w:lang w:val="en-US" w:eastAsia="zh-CN"/>
              </w:rPr>
            </w:pPr>
            <w:r w:rsidRPr="004361CA">
              <w:rPr>
                <w:rFonts w:ascii="Arial" w:hAnsi="Arial" w:cs="Arial"/>
                <w:sz w:val="20"/>
                <w:szCs w:val="20"/>
                <w:lang w:val="en-US" w:eastAsia="en-GB"/>
              </w:rPr>
              <w:t>Number of RUs</w:t>
            </w:r>
          </w:p>
        </w:tc>
        <w:tc>
          <w:tcPr>
            <w:tcW w:w="992" w:type="dxa"/>
          </w:tcPr>
          <w:p w14:paraId="00FB34AD" w14:textId="65822964" w:rsidR="009D5349" w:rsidRPr="004361CA" w:rsidRDefault="009D5349" w:rsidP="009D5349">
            <w:pPr>
              <w:jc w:val="center"/>
              <w:rPr>
                <w:rFonts w:ascii="Arial" w:hAnsi="Arial" w:cs="Arial"/>
                <w:sz w:val="20"/>
                <w:szCs w:val="20"/>
                <w:lang w:val="en-US" w:eastAsia="zh-CN"/>
              </w:rPr>
            </w:pPr>
            <w:r w:rsidRPr="004361CA">
              <w:rPr>
                <w:rFonts w:ascii="Arial" w:hAnsi="Arial" w:cs="Arial"/>
                <w:sz w:val="20"/>
                <w:szCs w:val="20"/>
                <w:lang w:val="en-US" w:eastAsia="zh-CN"/>
              </w:rPr>
              <w:t>3</w:t>
            </w:r>
          </w:p>
        </w:tc>
        <w:tc>
          <w:tcPr>
            <w:tcW w:w="5948" w:type="dxa"/>
          </w:tcPr>
          <w:p w14:paraId="402082FA" w14:textId="7C22A77C" w:rsidR="009D5349" w:rsidRPr="004361CA" w:rsidRDefault="009D5349" w:rsidP="009D5349">
            <w:pPr>
              <w:rPr>
                <w:rFonts w:ascii="Arial" w:hAnsi="Arial" w:cs="Arial"/>
                <w:sz w:val="20"/>
                <w:szCs w:val="20"/>
                <w:lang w:val="en-US" w:eastAsia="zh-CN"/>
              </w:rPr>
            </w:pPr>
            <w:r w:rsidRPr="004361CA">
              <w:rPr>
                <w:rFonts w:ascii="Arial" w:hAnsi="Arial" w:cs="Arial"/>
                <w:sz w:val="20"/>
                <w:szCs w:val="20"/>
                <w:lang w:val="en-US" w:eastAsia="en-GB"/>
              </w:rPr>
              <w:t>1, 2, 3, 4, 5, 6, 8, or 10</w:t>
            </w:r>
          </w:p>
        </w:tc>
      </w:tr>
      <w:tr w:rsidR="009D5349" w14:paraId="0178A48E" w14:textId="77777777" w:rsidTr="009D5349">
        <w:tc>
          <w:tcPr>
            <w:tcW w:w="2689" w:type="dxa"/>
          </w:tcPr>
          <w:p w14:paraId="49075279" w14:textId="1A0DB293" w:rsidR="009D5349" w:rsidRPr="004361CA" w:rsidRDefault="009D5349" w:rsidP="000C09ED">
            <w:pPr>
              <w:rPr>
                <w:rFonts w:ascii="Arial" w:hAnsi="Arial" w:cs="Arial"/>
                <w:sz w:val="20"/>
                <w:szCs w:val="20"/>
                <w:lang w:val="en-US" w:eastAsia="zh-CN"/>
              </w:rPr>
            </w:pPr>
            <w:r w:rsidRPr="004361CA">
              <w:rPr>
                <w:rFonts w:ascii="Arial" w:hAnsi="Arial" w:cs="Arial"/>
                <w:sz w:val="20"/>
                <w:szCs w:val="20"/>
                <w:lang w:val="en-US" w:eastAsia="en-GB"/>
              </w:rPr>
              <w:t>Number of NPUSCH repetition</w:t>
            </w:r>
          </w:p>
        </w:tc>
        <w:tc>
          <w:tcPr>
            <w:tcW w:w="992" w:type="dxa"/>
          </w:tcPr>
          <w:p w14:paraId="38F3D1C9" w14:textId="57ABE0F1" w:rsidR="009D5349" w:rsidRPr="004361CA" w:rsidRDefault="009D5349" w:rsidP="009D5349">
            <w:pPr>
              <w:jc w:val="center"/>
              <w:rPr>
                <w:rFonts w:ascii="Arial" w:hAnsi="Arial" w:cs="Arial"/>
                <w:sz w:val="20"/>
                <w:szCs w:val="20"/>
                <w:lang w:val="en-US" w:eastAsia="zh-CN"/>
              </w:rPr>
            </w:pPr>
            <w:r w:rsidRPr="004361CA">
              <w:rPr>
                <w:rFonts w:ascii="Arial" w:hAnsi="Arial" w:cs="Arial"/>
                <w:sz w:val="20"/>
                <w:szCs w:val="20"/>
                <w:lang w:val="en-US" w:eastAsia="zh-CN"/>
              </w:rPr>
              <w:t>3</w:t>
            </w:r>
          </w:p>
        </w:tc>
        <w:tc>
          <w:tcPr>
            <w:tcW w:w="5948" w:type="dxa"/>
          </w:tcPr>
          <w:p w14:paraId="7CC3E016" w14:textId="47E92E8E" w:rsidR="009D5349" w:rsidRPr="004361CA" w:rsidRDefault="009D5349" w:rsidP="009D5349">
            <w:pPr>
              <w:rPr>
                <w:rFonts w:ascii="Arial" w:hAnsi="Arial" w:cs="Arial"/>
                <w:sz w:val="20"/>
                <w:szCs w:val="20"/>
                <w:lang w:val="en-US" w:eastAsia="zh-CN"/>
              </w:rPr>
            </w:pPr>
            <w:r w:rsidRPr="004361CA">
              <w:rPr>
                <w:rFonts w:ascii="Arial" w:hAnsi="Arial" w:cs="Arial"/>
                <w:sz w:val="20"/>
                <w:szCs w:val="20"/>
                <w:lang w:val="en-US" w:eastAsia="en-GB"/>
              </w:rPr>
              <w:t>1, 2, 4, 8, 16, 32, 64, or 128</w:t>
            </w:r>
          </w:p>
        </w:tc>
      </w:tr>
      <w:tr w:rsidR="009D5349" w14:paraId="1150BE3C" w14:textId="77777777" w:rsidTr="009D5349">
        <w:tc>
          <w:tcPr>
            <w:tcW w:w="2689" w:type="dxa"/>
          </w:tcPr>
          <w:p w14:paraId="0C4D991B" w14:textId="2F390132" w:rsidR="009D5349" w:rsidRPr="004361CA" w:rsidRDefault="009D5349" w:rsidP="000C09ED">
            <w:pPr>
              <w:rPr>
                <w:rFonts w:ascii="Arial" w:hAnsi="Arial" w:cs="Arial"/>
                <w:sz w:val="20"/>
                <w:szCs w:val="20"/>
                <w:lang w:val="en-US" w:eastAsia="zh-CN"/>
              </w:rPr>
            </w:pPr>
            <w:r w:rsidRPr="004361CA">
              <w:rPr>
                <w:rFonts w:ascii="Arial" w:hAnsi="Arial" w:cs="Arial"/>
                <w:sz w:val="20"/>
                <w:szCs w:val="20"/>
                <w:lang w:val="en-US" w:eastAsia="en-GB"/>
              </w:rPr>
              <w:t>MCS</w:t>
            </w:r>
          </w:p>
        </w:tc>
        <w:tc>
          <w:tcPr>
            <w:tcW w:w="992" w:type="dxa"/>
          </w:tcPr>
          <w:p w14:paraId="17F75929" w14:textId="38EFAFAF" w:rsidR="009D5349" w:rsidRPr="004361CA" w:rsidRDefault="009D5349" w:rsidP="009D5349">
            <w:pPr>
              <w:jc w:val="center"/>
              <w:rPr>
                <w:rFonts w:ascii="Arial" w:hAnsi="Arial" w:cs="Arial"/>
                <w:sz w:val="20"/>
                <w:szCs w:val="20"/>
                <w:lang w:val="en-US" w:eastAsia="zh-CN"/>
              </w:rPr>
            </w:pPr>
            <w:r w:rsidRPr="004361CA">
              <w:rPr>
                <w:rFonts w:ascii="Arial" w:hAnsi="Arial" w:cs="Arial"/>
                <w:sz w:val="20"/>
                <w:szCs w:val="20"/>
                <w:lang w:val="en-US" w:eastAsia="zh-CN"/>
              </w:rPr>
              <w:t>4</w:t>
            </w:r>
          </w:p>
        </w:tc>
        <w:tc>
          <w:tcPr>
            <w:tcW w:w="5948" w:type="dxa"/>
          </w:tcPr>
          <w:p w14:paraId="0724294A" w14:textId="5CE3A187" w:rsidR="009D5349" w:rsidRPr="004361CA" w:rsidRDefault="009D5349" w:rsidP="009D5349">
            <w:pPr>
              <w:rPr>
                <w:rFonts w:ascii="Arial" w:hAnsi="Arial" w:cs="Arial"/>
                <w:sz w:val="20"/>
                <w:szCs w:val="20"/>
                <w:lang w:val="en-US" w:eastAsia="zh-CN"/>
              </w:rPr>
            </w:pPr>
            <w:r w:rsidRPr="004361CA">
              <w:rPr>
                <w:rFonts w:ascii="Arial" w:hAnsi="Arial" w:cs="Arial"/>
                <w:sz w:val="20"/>
                <w:szCs w:val="20"/>
                <w:lang w:val="en-US" w:eastAsia="en-GB"/>
              </w:rPr>
              <w:t>0, 1,</w:t>
            </w:r>
            <w:r w:rsidR="004361CA" w:rsidRPr="004361CA">
              <w:rPr>
                <w:rFonts w:ascii="Arial" w:hAnsi="Arial" w:cs="Arial"/>
                <w:sz w:val="20"/>
                <w:szCs w:val="20"/>
                <w:lang w:val="en-US" w:eastAsia="en-GB"/>
              </w:rPr>
              <w:t xml:space="preserve"> …</w:t>
            </w:r>
            <w:r w:rsidR="000714F6" w:rsidRPr="004361CA">
              <w:rPr>
                <w:rFonts w:ascii="Arial" w:hAnsi="Arial" w:cs="Arial"/>
                <w:sz w:val="20"/>
                <w:szCs w:val="20"/>
                <w:lang w:val="en-US" w:eastAsia="en-GB"/>
              </w:rPr>
              <w:t xml:space="preserve"> or 13</w:t>
            </w:r>
            <w:r w:rsidRPr="004361CA">
              <w:rPr>
                <w:rFonts w:ascii="Arial" w:hAnsi="Arial" w:cs="Arial"/>
                <w:sz w:val="20"/>
                <w:szCs w:val="20"/>
                <w:lang w:val="en-US" w:eastAsia="en-GB"/>
              </w:rPr>
              <w:t>, for indexing the row of the NPUSCH TBS table</w:t>
            </w:r>
          </w:p>
        </w:tc>
      </w:tr>
      <w:tr w:rsidR="009D5349" w14:paraId="6AB4FD8D" w14:textId="77777777" w:rsidTr="009D5349">
        <w:tc>
          <w:tcPr>
            <w:tcW w:w="2689" w:type="dxa"/>
          </w:tcPr>
          <w:p w14:paraId="318FF595" w14:textId="6FDEC063" w:rsidR="009D5349" w:rsidRPr="004361CA" w:rsidRDefault="009D5349" w:rsidP="000C09ED">
            <w:pPr>
              <w:rPr>
                <w:rFonts w:ascii="Arial" w:hAnsi="Arial" w:cs="Arial"/>
                <w:sz w:val="20"/>
                <w:szCs w:val="20"/>
                <w:lang w:val="en-US" w:eastAsia="zh-CN"/>
              </w:rPr>
            </w:pPr>
            <w:r w:rsidRPr="004361CA">
              <w:rPr>
                <w:rFonts w:ascii="Arial" w:hAnsi="Arial" w:cs="Arial"/>
                <w:sz w:val="20"/>
                <w:szCs w:val="20"/>
                <w:lang w:val="en-US" w:eastAsia="en-GB"/>
              </w:rPr>
              <w:t>Redundancy version</w:t>
            </w:r>
          </w:p>
        </w:tc>
        <w:tc>
          <w:tcPr>
            <w:tcW w:w="992" w:type="dxa"/>
          </w:tcPr>
          <w:p w14:paraId="7ACD2573" w14:textId="1F56A445" w:rsidR="009D5349" w:rsidRPr="004361CA" w:rsidRDefault="009D5349" w:rsidP="009D5349">
            <w:pPr>
              <w:jc w:val="center"/>
              <w:rPr>
                <w:rFonts w:ascii="Arial" w:hAnsi="Arial" w:cs="Arial"/>
                <w:sz w:val="20"/>
                <w:szCs w:val="20"/>
                <w:lang w:val="en-US" w:eastAsia="zh-CN"/>
              </w:rPr>
            </w:pPr>
            <w:r w:rsidRPr="004361CA">
              <w:rPr>
                <w:rFonts w:ascii="Arial" w:hAnsi="Arial" w:cs="Arial"/>
                <w:sz w:val="20"/>
                <w:szCs w:val="20"/>
                <w:lang w:val="en-US" w:eastAsia="en-GB"/>
              </w:rPr>
              <w:t>1</w:t>
            </w:r>
          </w:p>
        </w:tc>
        <w:tc>
          <w:tcPr>
            <w:tcW w:w="5948" w:type="dxa"/>
          </w:tcPr>
          <w:p w14:paraId="2B22A231" w14:textId="4EBA8DC7" w:rsidR="009D5349" w:rsidRPr="004361CA" w:rsidRDefault="009D5349" w:rsidP="009D5349">
            <w:pPr>
              <w:rPr>
                <w:rFonts w:ascii="Arial" w:hAnsi="Arial" w:cs="Arial"/>
                <w:sz w:val="20"/>
                <w:szCs w:val="20"/>
                <w:lang w:val="en-US" w:eastAsia="zh-CN"/>
              </w:rPr>
            </w:pPr>
            <w:r w:rsidRPr="004361CA">
              <w:rPr>
                <w:rFonts w:ascii="Arial" w:hAnsi="Arial" w:cs="Arial"/>
                <w:sz w:val="20"/>
                <w:szCs w:val="20"/>
                <w:lang w:val="en-US" w:eastAsia="en-GB"/>
              </w:rPr>
              <w:t>Redundancy version 0 or 2</w:t>
            </w:r>
          </w:p>
        </w:tc>
      </w:tr>
      <w:tr w:rsidR="009D5349" w14:paraId="0FB5B456" w14:textId="77777777" w:rsidTr="009D5349">
        <w:tc>
          <w:tcPr>
            <w:tcW w:w="2689" w:type="dxa"/>
          </w:tcPr>
          <w:p w14:paraId="717E3AB3" w14:textId="073AB709" w:rsidR="009D5349" w:rsidRPr="004361CA" w:rsidRDefault="009D5349" w:rsidP="000C09ED">
            <w:pPr>
              <w:rPr>
                <w:rFonts w:ascii="Arial" w:hAnsi="Arial" w:cs="Arial"/>
                <w:sz w:val="20"/>
                <w:szCs w:val="20"/>
                <w:lang w:val="en-US" w:eastAsia="en-GB"/>
              </w:rPr>
            </w:pPr>
            <w:r w:rsidRPr="004361CA">
              <w:rPr>
                <w:rFonts w:ascii="Arial" w:hAnsi="Arial" w:cs="Arial"/>
                <w:sz w:val="20"/>
                <w:szCs w:val="20"/>
                <w:lang w:val="en-US" w:eastAsia="en-GB"/>
              </w:rPr>
              <w:t>New data indicator (NDI)</w:t>
            </w:r>
          </w:p>
        </w:tc>
        <w:tc>
          <w:tcPr>
            <w:tcW w:w="992" w:type="dxa"/>
          </w:tcPr>
          <w:p w14:paraId="129ED81F" w14:textId="728C97C7" w:rsidR="009D5349" w:rsidRPr="004361CA" w:rsidRDefault="009D5349" w:rsidP="009D5349">
            <w:pPr>
              <w:jc w:val="center"/>
              <w:rPr>
                <w:rFonts w:ascii="Arial" w:hAnsi="Arial" w:cs="Arial"/>
                <w:sz w:val="20"/>
                <w:szCs w:val="20"/>
                <w:lang w:val="en-US" w:eastAsia="en-GB"/>
              </w:rPr>
            </w:pPr>
            <w:r w:rsidRPr="004361CA">
              <w:rPr>
                <w:rFonts w:ascii="Arial" w:hAnsi="Arial" w:cs="Arial"/>
                <w:sz w:val="20"/>
                <w:szCs w:val="20"/>
                <w:lang w:val="en-US" w:eastAsia="en-GB"/>
              </w:rPr>
              <w:t>1</w:t>
            </w:r>
          </w:p>
        </w:tc>
        <w:tc>
          <w:tcPr>
            <w:tcW w:w="5948" w:type="dxa"/>
          </w:tcPr>
          <w:p w14:paraId="72D5D0BC" w14:textId="37C0A971" w:rsidR="009D5349" w:rsidRPr="004361CA" w:rsidRDefault="009D5349" w:rsidP="009D5349">
            <w:pPr>
              <w:rPr>
                <w:rFonts w:ascii="Arial" w:hAnsi="Arial" w:cs="Arial"/>
                <w:sz w:val="20"/>
                <w:szCs w:val="20"/>
                <w:lang w:val="en-US" w:eastAsia="en-GB"/>
              </w:rPr>
            </w:pPr>
            <w:r w:rsidRPr="004361CA">
              <w:rPr>
                <w:rFonts w:ascii="Arial" w:hAnsi="Arial" w:cs="Arial"/>
                <w:sz w:val="20"/>
                <w:szCs w:val="20"/>
                <w:lang w:val="en-US" w:eastAsia="en-GB"/>
              </w:rPr>
              <w:t>NDI toggles for new TB or does not toggle for same TB</w:t>
            </w:r>
          </w:p>
        </w:tc>
      </w:tr>
      <w:tr w:rsidR="000714F6" w14:paraId="3B1C6590" w14:textId="77777777" w:rsidTr="009D5349">
        <w:tc>
          <w:tcPr>
            <w:tcW w:w="2689" w:type="dxa"/>
          </w:tcPr>
          <w:p w14:paraId="311BE5F0" w14:textId="08005A8F" w:rsidR="000714F6" w:rsidRPr="004361CA" w:rsidRDefault="000714F6" w:rsidP="000C09ED">
            <w:pPr>
              <w:rPr>
                <w:rFonts w:ascii="Arial" w:hAnsi="Arial" w:cs="Arial"/>
                <w:sz w:val="20"/>
                <w:szCs w:val="20"/>
                <w:lang w:val="en-US" w:eastAsia="en-GB"/>
              </w:rPr>
            </w:pPr>
            <w:r w:rsidRPr="004361CA">
              <w:rPr>
                <w:rFonts w:ascii="Arial" w:hAnsi="Arial" w:cs="Arial"/>
                <w:sz w:val="20"/>
                <w:szCs w:val="20"/>
                <w:lang w:val="en-US" w:eastAsia="en-GB"/>
              </w:rPr>
              <w:t xml:space="preserve">HARQ process number </w:t>
            </w:r>
          </w:p>
        </w:tc>
        <w:tc>
          <w:tcPr>
            <w:tcW w:w="992" w:type="dxa"/>
          </w:tcPr>
          <w:p w14:paraId="1650E93A" w14:textId="109EE795" w:rsidR="000714F6" w:rsidRPr="004361CA" w:rsidRDefault="000714F6" w:rsidP="009D5349">
            <w:pPr>
              <w:jc w:val="center"/>
              <w:rPr>
                <w:rFonts w:ascii="Arial" w:hAnsi="Arial" w:cs="Arial"/>
                <w:sz w:val="20"/>
                <w:szCs w:val="20"/>
                <w:lang w:val="en-US" w:eastAsia="en-GB"/>
              </w:rPr>
            </w:pPr>
            <w:r w:rsidRPr="004361CA">
              <w:rPr>
                <w:rFonts w:ascii="Arial" w:hAnsi="Arial" w:cs="Arial"/>
                <w:sz w:val="20"/>
                <w:szCs w:val="20"/>
                <w:lang w:val="en-US" w:eastAsia="en-GB"/>
              </w:rPr>
              <w:t>1</w:t>
            </w:r>
          </w:p>
        </w:tc>
        <w:tc>
          <w:tcPr>
            <w:tcW w:w="5948" w:type="dxa"/>
          </w:tcPr>
          <w:p w14:paraId="39102306" w14:textId="4AC8060F" w:rsidR="000714F6" w:rsidRPr="004361CA" w:rsidRDefault="000714F6" w:rsidP="009D5349">
            <w:pPr>
              <w:rPr>
                <w:rFonts w:ascii="Arial" w:hAnsi="Arial" w:cs="Arial"/>
                <w:sz w:val="20"/>
                <w:szCs w:val="20"/>
                <w:lang w:val="en-US" w:eastAsia="en-GB"/>
              </w:rPr>
            </w:pPr>
            <w:r w:rsidRPr="004361CA">
              <w:rPr>
                <w:rFonts w:ascii="Arial" w:hAnsi="Arial" w:cs="Arial"/>
                <w:sz w:val="20"/>
                <w:szCs w:val="20"/>
                <w:lang w:val="en-US" w:eastAsia="en-GB"/>
              </w:rPr>
              <w:t>0, 1, only present when two HARQ processes are configured</w:t>
            </w:r>
          </w:p>
        </w:tc>
      </w:tr>
    </w:tbl>
    <w:p w14:paraId="3B7D1194" w14:textId="28CD4E75" w:rsidR="000C09ED" w:rsidRDefault="000C09ED" w:rsidP="000C09ED">
      <w:pPr>
        <w:jc w:val="both"/>
        <w:rPr>
          <w:rFonts w:ascii="Arial" w:hAnsi="Arial" w:cs="Arial"/>
          <w:lang w:eastAsia="zh-CN"/>
        </w:rPr>
      </w:pPr>
    </w:p>
    <w:p w14:paraId="45A8B771" w14:textId="5533058D" w:rsidR="004F2B2D" w:rsidRPr="00952A23" w:rsidRDefault="004F2B2D" w:rsidP="004F2B2D">
      <w:pPr>
        <w:pStyle w:val="Caption"/>
        <w:keepNext/>
        <w:jc w:val="center"/>
        <w:rPr>
          <w:rFonts w:ascii="Arial" w:hAnsi="Arial" w:cs="Arial"/>
        </w:rPr>
      </w:pPr>
      <w:bookmarkStart w:id="11" w:name="_Ref4196406"/>
      <w:r w:rsidRPr="00952A23">
        <w:rPr>
          <w:rFonts w:ascii="Arial" w:hAnsi="Arial" w:cs="Arial"/>
        </w:rPr>
        <w:t xml:space="preserve">Table </w:t>
      </w:r>
      <w:r w:rsidRPr="00952A23">
        <w:rPr>
          <w:rFonts w:ascii="Arial" w:hAnsi="Arial" w:cs="Arial"/>
        </w:rPr>
        <w:fldChar w:fldCharType="begin"/>
      </w:r>
      <w:r w:rsidRPr="00952A23">
        <w:rPr>
          <w:rFonts w:ascii="Arial" w:hAnsi="Arial" w:cs="Arial"/>
        </w:rPr>
        <w:instrText xml:space="preserve"> SEQ Table \* ARABIC </w:instrText>
      </w:r>
      <w:r w:rsidRPr="00952A23">
        <w:rPr>
          <w:rFonts w:ascii="Arial" w:hAnsi="Arial" w:cs="Arial"/>
        </w:rPr>
        <w:fldChar w:fldCharType="separate"/>
      </w:r>
      <w:r w:rsidR="00906710">
        <w:rPr>
          <w:rFonts w:ascii="Arial" w:hAnsi="Arial" w:cs="Arial"/>
          <w:noProof/>
        </w:rPr>
        <w:t>2</w:t>
      </w:r>
      <w:r w:rsidRPr="00952A23">
        <w:rPr>
          <w:rFonts w:ascii="Arial" w:hAnsi="Arial" w:cs="Arial"/>
        </w:rPr>
        <w:fldChar w:fldCharType="end"/>
      </w:r>
      <w:bookmarkEnd w:id="11"/>
      <w:r>
        <w:rPr>
          <w:rFonts w:ascii="Arial" w:hAnsi="Arial" w:cs="Arial"/>
        </w:rPr>
        <w:t>:</w:t>
      </w:r>
      <w:r w:rsidRPr="00952A23">
        <w:rPr>
          <w:rFonts w:ascii="Arial" w:hAnsi="Arial" w:cs="Arial"/>
        </w:rPr>
        <w:t xml:space="preserve"> </w:t>
      </w:r>
      <w:r w:rsidR="00150067">
        <w:rPr>
          <w:rFonts w:ascii="Arial" w:hAnsi="Arial" w:cs="Arial"/>
        </w:rPr>
        <w:t xml:space="preserve">Legacy </w:t>
      </w:r>
      <w:r w:rsidRPr="004F2B2D">
        <w:rPr>
          <w:rFonts w:ascii="Arial" w:hAnsi="Arial" w:cs="Arial"/>
        </w:rPr>
        <w:t>DCI Format N1 used for scheduling NPDSCH</w:t>
      </w:r>
    </w:p>
    <w:tbl>
      <w:tblPr>
        <w:tblStyle w:val="TableGrid"/>
        <w:tblW w:w="0" w:type="auto"/>
        <w:tblLook w:val="04A0" w:firstRow="1" w:lastRow="0" w:firstColumn="1" w:lastColumn="0" w:noHBand="0" w:noVBand="1"/>
      </w:tblPr>
      <w:tblGrid>
        <w:gridCol w:w="2689"/>
        <w:gridCol w:w="992"/>
        <w:gridCol w:w="5948"/>
      </w:tblGrid>
      <w:tr w:rsidR="000C09ED" w14:paraId="50F84D3A" w14:textId="77777777" w:rsidTr="00B6390B">
        <w:tc>
          <w:tcPr>
            <w:tcW w:w="2689" w:type="dxa"/>
            <w:shd w:val="clear" w:color="auto" w:fill="D9D9D9" w:themeFill="background1" w:themeFillShade="D9"/>
          </w:tcPr>
          <w:p w14:paraId="6461C793" w14:textId="77777777" w:rsidR="000C09ED" w:rsidRPr="004361CA" w:rsidRDefault="000C09ED" w:rsidP="000714F6">
            <w:pPr>
              <w:jc w:val="center"/>
              <w:rPr>
                <w:rFonts w:ascii="Arial" w:hAnsi="Arial" w:cs="Arial"/>
                <w:b/>
                <w:sz w:val="20"/>
                <w:szCs w:val="20"/>
                <w:lang w:val="en-US" w:eastAsia="zh-CN"/>
              </w:rPr>
            </w:pPr>
            <w:r w:rsidRPr="004361CA">
              <w:rPr>
                <w:rFonts w:ascii="Arial" w:hAnsi="Arial" w:cs="Arial"/>
                <w:b/>
                <w:sz w:val="20"/>
                <w:szCs w:val="20"/>
                <w:lang w:val="en-US" w:eastAsia="en-GB"/>
              </w:rPr>
              <w:t>Information</w:t>
            </w:r>
          </w:p>
        </w:tc>
        <w:tc>
          <w:tcPr>
            <w:tcW w:w="992" w:type="dxa"/>
            <w:shd w:val="clear" w:color="auto" w:fill="D9D9D9" w:themeFill="background1" w:themeFillShade="D9"/>
          </w:tcPr>
          <w:p w14:paraId="16322C78" w14:textId="77777777" w:rsidR="000C09ED" w:rsidRPr="004361CA" w:rsidRDefault="000C09ED" w:rsidP="000714F6">
            <w:pPr>
              <w:jc w:val="center"/>
              <w:rPr>
                <w:rFonts w:ascii="Arial" w:hAnsi="Arial" w:cs="Arial"/>
                <w:b/>
                <w:sz w:val="20"/>
                <w:szCs w:val="20"/>
                <w:lang w:val="en-US" w:eastAsia="zh-CN"/>
              </w:rPr>
            </w:pPr>
            <w:r w:rsidRPr="004361CA">
              <w:rPr>
                <w:rFonts w:ascii="Arial" w:hAnsi="Arial" w:cs="Arial"/>
                <w:b/>
                <w:sz w:val="20"/>
                <w:szCs w:val="20"/>
                <w:lang w:val="en-US" w:eastAsia="en-GB"/>
              </w:rPr>
              <w:t>Size [bits]</w:t>
            </w:r>
          </w:p>
        </w:tc>
        <w:tc>
          <w:tcPr>
            <w:tcW w:w="5948" w:type="dxa"/>
            <w:shd w:val="clear" w:color="auto" w:fill="D9D9D9" w:themeFill="background1" w:themeFillShade="D9"/>
          </w:tcPr>
          <w:p w14:paraId="1DE0B7CF" w14:textId="7A935ED7" w:rsidR="000C09ED" w:rsidRPr="004361CA" w:rsidRDefault="000C09ED" w:rsidP="000714F6">
            <w:pPr>
              <w:jc w:val="center"/>
              <w:rPr>
                <w:rFonts w:ascii="Arial" w:hAnsi="Arial" w:cs="Arial"/>
                <w:b/>
                <w:sz w:val="20"/>
                <w:szCs w:val="20"/>
                <w:lang w:val="en-US" w:eastAsia="zh-CN"/>
              </w:rPr>
            </w:pPr>
            <w:r w:rsidRPr="004361CA">
              <w:rPr>
                <w:rFonts w:ascii="Arial" w:hAnsi="Arial" w:cs="Arial"/>
                <w:b/>
                <w:sz w:val="20"/>
                <w:szCs w:val="20"/>
                <w:lang w:val="en-US" w:eastAsia="en-GB"/>
              </w:rPr>
              <w:t xml:space="preserve">Possible </w:t>
            </w:r>
            <w:r w:rsidR="004361CA">
              <w:rPr>
                <w:rFonts w:ascii="Arial" w:hAnsi="Arial" w:cs="Arial"/>
                <w:b/>
                <w:sz w:val="20"/>
                <w:szCs w:val="20"/>
                <w:lang w:val="en-US" w:eastAsia="en-GB"/>
              </w:rPr>
              <w:t>s</w:t>
            </w:r>
            <w:r w:rsidRPr="004361CA">
              <w:rPr>
                <w:rFonts w:ascii="Arial" w:hAnsi="Arial" w:cs="Arial"/>
                <w:b/>
                <w:sz w:val="20"/>
                <w:szCs w:val="20"/>
                <w:lang w:val="en-US" w:eastAsia="en-GB"/>
              </w:rPr>
              <w:t>ettings</w:t>
            </w:r>
          </w:p>
        </w:tc>
      </w:tr>
      <w:tr w:rsidR="000C09ED" w14:paraId="701FFAD6" w14:textId="77777777" w:rsidTr="000714F6">
        <w:tc>
          <w:tcPr>
            <w:tcW w:w="2689" w:type="dxa"/>
          </w:tcPr>
          <w:p w14:paraId="60B7796B" w14:textId="77777777" w:rsidR="000C09ED" w:rsidRPr="004361CA" w:rsidRDefault="000C09ED" w:rsidP="000C09ED">
            <w:pPr>
              <w:rPr>
                <w:rFonts w:ascii="Arial" w:hAnsi="Arial" w:cs="Arial"/>
                <w:sz w:val="20"/>
                <w:szCs w:val="20"/>
                <w:lang w:val="en-US" w:eastAsia="zh-CN"/>
              </w:rPr>
            </w:pPr>
            <w:r w:rsidRPr="004361CA">
              <w:rPr>
                <w:rFonts w:ascii="Arial" w:hAnsi="Arial" w:cs="Arial"/>
                <w:sz w:val="20"/>
                <w:szCs w:val="20"/>
                <w:lang w:val="en-US" w:eastAsia="en-GB"/>
              </w:rPr>
              <w:t>Flag for format N0/N1</w:t>
            </w:r>
          </w:p>
        </w:tc>
        <w:tc>
          <w:tcPr>
            <w:tcW w:w="992" w:type="dxa"/>
          </w:tcPr>
          <w:p w14:paraId="79B9E56B" w14:textId="77777777" w:rsidR="000C09ED" w:rsidRPr="004361CA" w:rsidRDefault="000C09ED" w:rsidP="000714F6">
            <w:pPr>
              <w:jc w:val="center"/>
              <w:rPr>
                <w:rFonts w:ascii="Arial" w:hAnsi="Arial" w:cs="Arial"/>
                <w:sz w:val="20"/>
                <w:szCs w:val="20"/>
                <w:lang w:val="en-US" w:eastAsia="zh-CN"/>
              </w:rPr>
            </w:pPr>
            <w:r w:rsidRPr="004361CA">
              <w:rPr>
                <w:rFonts w:ascii="Arial" w:hAnsi="Arial" w:cs="Arial"/>
                <w:sz w:val="20"/>
                <w:szCs w:val="20"/>
                <w:lang w:val="en-US" w:eastAsia="zh-CN"/>
              </w:rPr>
              <w:t>1</w:t>
            </w:r>
          </w:p>
        </w:tc>
        <w:tc>
          <w:tcPr>
            <w:tcW w:w="5948" w:type="dxa"/>
          </w:tcPr>
          <w:p w14:paraId="6BA33B1F" w14:textId="77777777" w:rsidR="000C09ED" w:rsidRPr="004361CA" w:rsidRDefault="000C09ED" w:rsidP="000714F6">
            <w:pPr>
              <w:rPr>
                <w:rFonts w:ascii="Arial" w:hAnsi="Arial" w:cs="Arial"/>
                <w:sz w:val="20"/>
                <w:szCs w:val="20"/>
                <w:lang w:val="en-US" w:eastAsia="zh-CN"/>
              </w:rPr>
            </w:pPr>
            <w:r w:rsidRPr="004361CA">
              <w:rPr>
                <w:rFonts w:ascii="Arial" w:hAnsi="Arial" w:cs="Arial"/>
                <w:sz w:val="20"/>
                <w:szCs w:val="20"/>
                <w:lang w:val="en-US" w:eastAsia="en-GB"/>
              </w:rPr>
              <w:t>DCI N0 or DCI N1</w:t>
            </w:r>
          </w:p>
        </w:tc>
      </w:tr>
      <w:tr w:rsidR="000C09ED" w14:paraId="62806ED1" w14:textId="77777777" w:rsidTr="000714F6">
        <w:tc>
          <w:tcPr>
            <w:tcW w:w="2689" w:type="dxa"/>
          </w:tcPr>
          <w:p w14:paraId="15E6D736" w14:textId="2E0A3C51" w:rsidR="000C09ED" w:rsidRPr="004361CA" w:rsidRDefault="000C09ED" w:rsidP="000C09ED">
            <w:pPr>
              <w:rPr>
                <w:rFonts w:ascii="Arial" w:hAnsi="Arial" w:cs="Arial"/>
                <w:sz w:val="20"/>
                <w:szCs w:val="20"/>
                <w:lang w:val="en-US" w:eastAsia="zh-CN"/>
              </w:rPr>
            </w:pPr>
            <w:r w:rsidRPr="004361CA">
              <w:rPr>
                <w:rFonts w:ascii="Arial" w:hAnsi="Arial" w:cs="Arial"/>
                <w:sz w:val="20"/>
                <w:szCs w:val="20"/>
                <w:lang w:val="en-US" w:eastAsia="en-GB"/>
              </w:rPr>
              <w:t>NPDCCH order indication</w:t>
            </w:r>
          </w:p>
        </w:tc>
        <w:tc>
          <w:tcPr>
            <w:tcW w:w="992" w:type="dxa"/>
          </w:tcPr>
          <w:p w14:paraId="53DAE2A5" w14:textId="79486419" w:rsidR="000C09ED" w:rsidRPr="004361CA" w:rsidRDefault="000C09ED" w:rsidP="000714F6">
            <w:pPr>
              <w:jc w:val="center"/>
              <w:rPr>
                <w:rFonts w:ascii="Arial" w:hAnsi="Arial" w:cs="Arial"/>
                <w:sz w:val="20"/>
                <w:szCs w:val="20"/>
                <w:lang w:val="en-US" w:eastAsia="zh-CN"/>
              </w:rPr>
            </w:pPr>
            <w:r w:rsidRPr="004361CA">
              <w:rPr>
                <w:rFonts w:ascii="Arial" w:hAnsi="Arial" w:cs="Arial"/>
                <w:sz w:val="20"/>
                <w:szCs w:val="20"/>
                <w:lang w:val="en-US" w:eastAsia="zh-CN"/>
              </w:rPr>
              <w:t>1</w:t>
            </w:r>
          </w:p>
        </w:tc>
        <w:tc>
          <w:tcPr>
            <w:tcW w:w="5948" w:type="dxa"/>
          </w:tcPr>
          <w:p w14:paraId="2F1562EA" w14:textId="404A4281" w:rsidR="000C09ED" w:rsidRPr="004361CA" w:rsidRDefault="000C09ED" w:rsidP="000C09ED">
            <w:pPr>
              <w:rPr>
                <w:rFonts w:ascii="Arial" w:hAnsi="Arial" w:cs="Arial"/>
                <w:sz w:val="20"/>
                <w:szCs w:val="20"/>
                <w:lang w:val="en-US" w:eastAsia="zh-CN"/>
              </w:rPr>
            </w:pPr>
            <w:r w:rsidRPr="004361CA">
              <w:rPr>
                <w:rFonts w:ascii="Arial" w:hAnsi="Arial" w:cs="Arial"/>
                <w:sz w:val="20"/>
                <w:szCs w:val="20"/>
                <w:lang w:val="en-US" w:eastAsia="en-GB"/>
              </w:rPr>
              <w:t>Whether the DCI is used for NPDSCH scheduling or for NPDCCH order</w:t>
            </w:r>
          </w:p>
        </w:tc>
      </w:tr>
      <w:tr w:rsidR="000C09ED" w14:paraId="039F9C3F" w14:textId="77777777" w:rsidTr="000714F6">
        <w:tc>
          <w:tcPr>
            <w:tcW w:w="2689" w:type="dxa"/>
          </w:tcPr>
          <w:p w14:paraId="74283086" w14:textId="26F33AF3" w:rsidR="000C09ED" w:rsidRPr="004361CA" w:rsidRDefault="000C09ED" w:rsidP="000C09ED">
            <w:pPr>
              <w:rPr>
                <w:rFonts w:ascii="Arial" w:hAnsi="Arial" w:cs="Arial"/>
                <w:sz w:val="20"/>
                <w:szCs w:val="20"/>
                <w:lang w:val="en-US" w:eastAsia="zh-CN"/>
              </w:rPr>
            </w:pPr>
            <w:r w:rsidRPr="004361CA">
              <w:rPr>
                <w:rFonts w:ascii="Arial" w:hAnsi="Arial" w:cs="Arial"/>
                <w:sz w:val="20"/>
                <w:szCs w:val="20"/>
                <w:lang w:val="en-US" w:eastAsia="en-GB"/>
              </w:rPr>
              <w:t>Additional time offset for NPDSCH (in addition to a minimal 4-ms gap)</w:t>
            </w:r>
          </w:p>
        </w:tc>
        <w:tc>
          <w:tcPr>
            <w:tcW w:w="992" w:type="dxa"/>
          </w:tcPr>
          <w:p w14:paraId="44DA7466" w14:textId="3408660D" w:rsidR="000C09ED" w:rsidRPr="004361CA" w:rsidRDefault="000C09ED" w:rsidP="000714F6">
            <w:pPr>
              <w:jc w:val="center"/>
              <w:rPr>
                <w:rFonts w:ascii="Arial" w:hAnsi="Arial" w:cs="Arial"/>
                <w:sz w:val="20"/>
                <w:szCs w:val="20"/>
                <w:lang w:val="en-US" w:eastAsia="zh-CN"/>
              </w:rPr>
            </w:pPr>
            <w:r w:rsidRPr="004361CA">
              <w:rPr>
                <w:rFonts w:ascii="Arial" w:hAnsi="Arial" w:cs="Arial"/>
                <w:sz w:val="20"/>
                <w:szCs w:val="20"/>
                <w:lang w:val="en-US" w:eastAsia="en-GB"/>
              </w:rPr>
              <w:t>3</w:t>
            </w:r>
          </w:p>
        </w:tc>
        <w:tc>
          <w:tcPr>
            <w:tcW w:w="5948" w:type="dxa"/>
          </w:tcPr>
          <w:p w14:paraId="5CF3660A" w14:textId="77777777" w:rsidR="000C09ED" w:rsidRPr="004361CA" w:rsidRDefault="000C09ED" w:rsidP="000714F6">
            <w:pPr>
              <w:rPr>
                <w:rFonts w:ascii="Arial" w:hAnsi="Arial" w:cs="Arial"/>
                <w:sz w:val="20"/>
                <w:szCs w:val="20"/>
                <w:lang w:val="en-US" w:eastAsia="en-GB"/>
              </w:rPr>
            </w:pPr>
            <w:r w:rsidRPr="004361CA">
              <w:rPr>
                <w:rFonts w:ascii="Arial" w:hAnsi="Arial" w:cs="Arial"/>
                <w:sz w:val="20"/>
                <w:szCs w:val="20"/>
                <w:lang w:val="en-US" w:eastAsia="en-GB"/>
              </w:rPr>
              <w:t>Rmax &lt; 128: 0, 4, 8, 12, 16, 32, 64, or 128 (</w:t>
            </w:r>
            <w:proofErr w:type="spellStart"/>
            <w:r w:rsidRPr="004361CA">
              <w:rPr>
                <w:rFonts w:ascii="Arial" w:hAnsi="Arial" w:cs="Arial"/>
                <w:sz w:val="20"/>
                <w:szCs w:val="20"/>
                <w:lang w:val="en-US" w:eastAsia="en-GB"/>
              </w:rPr>
              <w:t>ms</w:t>
            </w:r>
            <w:proofErr w:type="spellEnd"/>
            <w:r w:rsidRPr="004361CA">
              <w:rPr>
                <w:rFonts w:ascii="Arial" w:hAnsi="Arial" w:cs="Arial"/>
                <w:sz w:val="20"/>
                <w:szCs w:val="20"/>
                <w:lang w:val="en-US" w:eastAsia="en-GB"/>
              </w:rPr>
              <w:t>)</w:t>
            </w:r>
          </w:p>
          <w:p w14:paraId="0BB0404E" w14:textId="7DC6CFA5" w:rsidR="000C09ED" w:rsidRPr="004361CA" w:rsidRDefault="000C09ED" w:rsidP="000714F6">
            <w:pPr>
              <w:rPr>
                <w:rFonts w:ascii="Arial" w:hAnsi="Arial" w:cs="Arial"/>
                <w:sz w:val="20"/>
                <w:szCs w:val="20"/>
                <w:lang w:val="en-US" w:eastAsia="zh-CN"/>
              </w:rPr>
            </w:pPr>
            <w:r w:rsidRPr="004361CA">
              <w:rPr>
                <w:rFonts w:ascii="Arial" w:hAnsi="Arial" w:cs="Arial"/>
                <w:sz w:val="20"/>
                <w:szCs w:val="20"/>
                <w:lang w:val="en-US" w:eastAsia="zh-CN"/>
              </w:rPr>
              <w:t>Rmax &gt;= 128: 0, 16, 32, 64, 128, 256, 512, or 1024 (</w:t>
            </w:r>
            <w:proofErr w:type="spellStart"/>
            <w:r w:rsidRPr="004361CA">
              <w:rPr>
                <w:rFonts w:ascii="Arial" w:hAnsi="Arial" w:cs="Arial"/>
                <w:sz w:val="20"/>
                <w:szCs w:val="20"/>
                <w:lang w:val="en-US" w:eastAsia="zh-CN"/>
              </w:rPr>
              <w:t>ms</w:t>
            </w:r>
            <w:proofErr w:type="spellEnd"/>
            <w:r w:rsidRPr="004361CA">
              <w:rPr>
                <w:rFonts w:ascii="Arial" w:hAnsi="Arial" w:cs="Arial"/>
                <w:sz w:val="20"/>
                <w:szCs w:val="20"/>
                <w:lang w:val="en-US" w:eastAsia="zh-CN"/>
              </w:rPr>
              <w:t>)</w:t>
            </w:r>
          </w:p>
        </w:tc>
      </w:tr>
      <w:tr w:rsidR="000C09ED" w14:paraId="151CC33F" w14:textId="77777777" w:rsidTr="000714F6">
        <w:tc>
          <w:tcPr>
            <w:tcW w:w="2689" w:type="dxa"/>
          </w:tcPr>
          <w:p w14:paraId="1D39E14C" w14:textId="77777777" w:rsidR="000C09ED" w:rsidRPr="004361CA" w:rsidRDefault="000C09ED" w:rsidP="000C09ED">
            <w:pPr>
              <w:rPr>
                <w:rFonts w:ascii="Arial" w:hAnsi="Arial" w:cs="Arial"/>
                <w:sz w:val="20"/>
                <w:szCs w:val="20"/>
                <w:lang w:val="en-US" w:eastAsia="zh-CN"/>
              </w:rPr>
            </w:pPr>
            <w:r w:rsidRPr="004361CA">
              <w:rPr>
                <w:rFonts w:ascii="Arial" w:hAnsi="Arial" w:cs="Arial"/>
                <w:sz w:val="20"/>
                <w:szCs w:val="20"/>
                <w:lang w:val="en-US" w:eastAsia="en-GB"/>
              </w:rPr>
              <w:t>DCI subframe repetition number</w:t>
            </w:r>
          </w:p>
        </w:tc>
        <w:tc>
          <w:tcPr>
            <w:tcW w:w="992" w:type="dxa"/>
          </w:tcPr>
          <w:p w14:paraId="5084F43B" w14:textId="77777777" w:rsidR="000C09ED" w:rsidRPr="004361CA" w:rsidRDefault="000C09ED" w:rsidP="000714F6">
            <w:pPr>
              <w:jc w:val="center"/>
              <w:rPr>
                <w:rFonts w:ascii="Arial" w:hAnsi="Arial" w:cs="Arial"/>
                <w:sz w:val="20"/>
                <w:szCs w:val="20"/>
                <w:lang w:val="en-US" w:eastAsia="zh-CN"/>
              </w:rPr>
            </w:pPr>
            <w:r w:rsidRPr="004361CA">
              <w:rPr>
                <w:rFonts w:ascii="Arial" w:hAnsi="Arial" w:cs="Arial"/>
                <w:sz w:val="20"/>
                <w:szCs w:val="20"/>
                <w:lang w:val="en-US" w:eastAsia="zh-CN"/>
              </w:rPr>
              <w:t>2</w:t>
            </w:r>
          </w:p>
        </w:tc>
        <w:tc>
          <w:tcPr>
            <w:tcW w:w="5948" w:type="dxa"/>
          </w:tcPr>
          <w:p w14:paraId="179A4A30" w14:textId="77777777" w:rsidR="000C09ED" w:rsidRPr="004361CA" w:rsidRDefault="000C09ED" w:rsidP="000714F6">
            <w:pPr>
              <w:rPr>
                <w:rFonts w:ascii="Arial" w:hAnsi="Arial" w:cs="Arial"/>
                <w:sz w:val="20"/>
                <w:szCs w:val="20"/>
                <w:lang w:val="en-US" w:eastAsia="zh-CN"/>
              </w:rPr>
            </w:pPr>
            <w:r w:rsidRPr="004361CA">
              <w:rPr>
                <w:rFonts w:ascii="Arial" w:hAnsi="Arial" w:cs="Arial"/>
                <w:sz w:val="20"/>
                <w:szCs w:val="20"/>
                <w:lang w:val="en-US" w:eastAsia="zh-CN"/>
              </w:rPr>
              <w:t>Depending on Rmax, either 1, 2, 4, or Rmax/8, Rmax/4, Rmax/2, Rmax</w:t>
            </w:r>
          </w:p>
        </w:tc>
      </w:tr>
      <w:tr w:rsidR="000C09ED" w14:paraId="6E51A0A7" w14:textId="77777777" w:rsidTr="000714F6">
        <w:tc>
          <w:tcPr>
            <w:tcW w:w="2689" w:type="dxa"/>
          </w:tcPr>
          <w:p w14:paraId="0B7AF705" w14:textId="415ED242" w:rsidR="000C09ED" w:rsidRPr="004361CA" w:rsidRDefault="000C09ED" w:rsidP="000C09ED">
            <w:pPr>
              <w:rPr>
                <w:rFonts w:ascii="Arial" w:hAnsi="Arial" w:cs="Arial"/>
                <w:sz w:val="20"/>
                <w:szCs w:val="20"/>
                <w:lang w:val="en-US" w:eastAsia="zh-CN"/>
              </w:rPr>
            </w:pPr>
            <w:r w:rsidRPr="004361CA">
              <w:rPr>
                <w:rFonts w:ascii="Arial" w:hAnsi="Arial" w:cs="Arial"/>
                <w:sz w:val="20"/>
                <w:szCs w:val="20"/>
                <w:lang w:val="en-US" w:eastAsia="en-GB"/>
              </w:rPr>
              <w:t>Number of NPDSCH subframes per repetition</w:t>
            </w:r>
          </w:p>
        </w:tc>
        <w:tc>
          <w:tcPr>
            <w:tcW w:w="992" w:type="dxa"/>
          </w:tcPr>
          <w:p w14:paraId="076337F6" w14:textId="77777777" w:rsidR="000C09ED" w:rsidRPr="004361CA" w:rsidRDefault="000C09ED" w:rsidP="000714F6">
            <w:pPr>
              <w:jc w:val="center"/>
              <w:rPr>
                <w:rFonts w:ascii="Arial" w:hAnsi="Arial" w:cs="Arial"/>
                <w:sz w:val="20"/>
                <w:szCs w:val="20"/>
                <w:lang w:val="en-US" w:eastAsia="zh-CN"/>
              </w:rPr>
            </w:pPr>
            <w:r w:rsidRPr="004361CA">
              <w:rPr>
                <w:rFonts w:ascii="Arial" w:hAnsi="Arial" w:cs="Arial"/>
                <w:sz w:val="20"/>
                <w:szCs w:val="20"/>
                <w:lang w:val="en-US" w:eastAsia="zh-CN"/>
              </w:rPr>
              <w:t>3</w:t>
            </w:r>
          </w:p>
        </w:tc>
        <w:tc>
          <w:tcPr>
            <w:tcW w:w="5948" w:type="dxa"/>
          </w:tcPr>
          <w:p w14:paraId="0466943D" w14:textId="77777777" w:rsidR="000C09ED" w:rsidRPr="004361CA" w:rsidRDefault="000C09ED" w:rsidP="000714F6">
            <w:pPr>
              <w:rPr>
                <w:rFonts w:ascii="Arial" w:hAnsi="Arial" w:cs="Arial"/>
                <w:sz w:val="20"/>
                <w:szCs w:val="20"/>
                <w:lang w:val="en-US" w:eastAsia="zh-CN"/>
              </w:rPr>
            </w:pPr>
            <w:r w:rsidRPr="004361CA">
              <w:rPr>
                <w:rFonts w:ascii="Arial" w:hAnsi="Arial" w:cs="Arial"/>
                <w:sz w:val="20"/>
                <w:szCs w:val="20"/>
                <w:lang w:val="en-US" w:eastAsia="en-GB"/>
              </w:rPr>
              <w:t>1, 2, 3, 4, 5, 6, 8, or 10</w:t>
            </w:r>
          </w:p>
        </w:tc>
      </w:tr>
      <w:tr w:rsidR="000C09ED" w14:paraId="3ED1BB63" w14:textId="77777777" w:rsidTr="000714F6">
        <w:tc>
          <w:tcPr>
            <w:tcW w:w="2689" w:type="dxa"/>
          </w:tcPr>
          <w:p w14:paraId="4C8D2539" w14:textId="548EC9E6" w:rsidR="000C09ED" w:rsidRPr="004361CA" w:rsidRDefault="000C09ED" w:rsidP="000C09ED">
            <w:pPr>
              <w:rPr>
                <w:rFonts w:ascii="Arial" w:hAnsi="Arial" w:cs="Arial"/>
                <w:sz w:val="20"/>
                <w:szCs w:val="20"/>
                <w:lang w:val="en-US" w:eastAsia="zh-CN"/>
              </w:rPr>
            </w:pPr>
            <w:r w:rsidRPr="004361CA">
              <w:rPr>
                <w:rFonts w:ascii="Arial" w:hAnsi="Arial" w:cs="Arial"/>
                <w:sz w:val="20"/>
                <w:szCs w:val="20"/>
                <w:lang w:val="en-US" w:eastAsia="en-GB"/>
              </w:rPr>
              <w:t>Number of NPDSCH repetition</w:t>
            </w:r>
          </w:p>
        </w:tc>
        <w:tc>
          <w:tcPr>
            <w:tcW w:w="992" w:type="dxa"/>
          </w:tcPr>
          <w:p w14:paraId="5DD9CD9A" w14:textId="5680E785" w:rsidR="000C09ED" w:rsidRPr="004361CA" w:rsidRDefault="000C09ED" w:rsidP="000714F6">
            <w:pPr>
              <w:jc w:val="center"/>
              <w:rPr>
                <w:rFonts w:ascii="Arial" w:hAnsi="Arial" w:cs="Arial"/>
                <w:sz w:val="20"/>
                <w:szCs w:val="20"/>
                <w:lang w:val="en-US" w:eastAsia="zh-CN"/>
              </w:rPr>
            </w:pPr>
            <w:r w:rsidRPr="004361CA">
              <w:rPr>
                <w:rFonts w:ascii="Arial" w:hAnsi="Arial" w:cs="Arial"/>
                <w:sz w:val="20"/>
                <w:szCs w:val="20"/>
                <w:lang w:val="en-US" w:eastAsia="zh-CN"/>
              </w:rPr>
              <w:t>4</w:t>
            </w:r>
          </w:p>
        </w:tc>
        <w:tc>
          <w:tcPr>
            <w:tcW w:w="5948" w:type="dxa"/>
          </w:tcPr>
          <w:p w14:paraId="07B17B3E" w14:textId="217C5BF7" w:rsidR="000C09ED" w:rsidRPr="004361CA" w:rsidRDefault="000C09ED" w:rsidP="000C09ED">
            <w:pPr>
              <w:rPr>
                <w:rFonts w:ascii="Arial" w:hAnsi="Arial" w:cs="Arial"/>
                <w:sz w:val="20"/>
                <w:szCs w:val="20"/>
                <w:lang w:val="en-US" w:eastAsia="zh-CN"/>
              </w:rPr>
            </w:pPr>
            <w:r w:rsidRPr="004361CA">
              <w:rPr>
                <w:rFonts w:ascii="Arial" w:hAnsi="Arial" w:cs="Arial"/>
                <w:sz w:val="20"/>
                <w:szCs w:val="20"/>
                <w:lang w:val="en-US" w:eastAsia="en-GB"/>
              </w:rPr>
              <w:t>1, 2, 4, 8, 16, 32, 64, 128, 192, 256, 384, 512, 768, 1024, 1536, or 2048</w:t>
            </w:r>
          </w:p>
        </w:tc>
      </w:tr>
      <w:tr w:rsidR="000C09ED" w14:paraId="5EBF128B" w14:textId="77777777" w:rsidTr="000714F6">
        <w:tc>
          <w:tcPr>
            <w:tcW w:w="2689" w:type="dxa"/>
          </w:tcPr>
          <w:p w14:paraId="0F0E91D8" w14:textId="77777777" w:rsidR="000C09ED" w:rsidRPr="004361CA" w:rsidRDefault="000C09ED" w:rsidP="000C09ED">
            <w:pPr>
              <w:rPr>
                <w:rFonts w:ascii="Arial" w:hAnsi="Arial" w:cs="Arial"/>
                <w:sz w:val="20"/>
                <w:szCs w:val="20"/>
                <w:lang w:val="en-US" w:eastAsia="zh-CN"/>
              </w:rPr>
            </w:pPr>
            <w:r w:rsidRPr="004361CA">
              <w:rPr>
                <w:rFonts w:ascii="Arial" w:hAnsi="Arial" w:cs="Arial"/>
                <w:sz w:val="20"/>
                <w:szCs w:val="20"/>
                <w:lang w:val="en-US" w:eastAsia="en-GB"/>
              </w:rPr>
              <w:t>MCS</w:t>
            </w:r>
          </w:p>
        </w:tc>
        <w:tc>
          <w:tcPr>
            <w:tcW w:w="992" w:type="dxa"/>
          </w:tcPr>
          <w:p w14:paraId="3CFDCCE2" w14:textId="77777777" w:rsidR="000C09ED" w:rsidRPr="004361CA" w:rsidRDefault="000C09ED" w:rsidP="000714F6">
            <w:pPr>
              <w:jc w:val="center"/>
              <w:rPr>
                <w:rFonts w:ascii="Arial" w:hAnsi="Arial" w:cs="Arial"/>
                <w:sz w:val="20"/>
                <w:szCs w:val="20"/>
                <w:lang w:val="en-US" w:eastAsia="zh-CN"/>
              </w:rPr>
            </w:pPr>
            <w:r w:rsidRPr="004361CA">
              <w:rPr>
                <w:rFonts w:ascii="Arial" w:hAnsi="Arial" w:cs="Arial"/>
                <w:sz w:val="20"/>
                <w:szCs w:val="20"/>
                <w:lang w:val="en-US" w:eastAsia="zh-CN"/>
              </w:rPr>
              <w:t>4</w:t>
            </w:r>
          </w:p>
        </w:tc>
        <w:tc>
          <w:tcPr>
            <w:tcW w:w="5948" w:type="dxa"/>
          </w:tcPr>
          <w:p w14:paraId="6FA9C387" w14:textId="3AFB6A19" w:rsidR="000C09ED" w:rsidRPr="004361CA" w:rsidRDefault="000C09ED" w:rsidP="000714F6">
            <w:pPr>
              <w:rPr>
                <w:rFonts w:ascii="Arial" w:hAnsi="Arial" w:cs="Arial"/>
                <w:sz w:val="20"/>
                <w:szCs w:val="20"/>
                <w:lang w:val="en-US" w:eastAsia="zh-CN"/>
              </w:rPr>
            </w:pPr>
            <w:r w:rsidRPr="004361CA">
              <w:rPr>
                <w:rFonts w:ascii="Arial" w:hAnsi="Arial" w:cs="Arial"/>
                <w:sz w:val="20"/>
                <w:szCs w:val="20"/>
                <w:lang w:val="en-US" w:eastAsia="en-GB"/>
              </w:rPr>
              <w:t>0, 1,</w:t>
            </w:r>
            <w:r w:rsidR="00F466C5">
              <w:rPr>
                <w:rFonts w:ascii="Arial" w:hAnsi="Arial" w:cs="Arial"/>
                <w:sz w:val="20"/>
                <w:szCs w:val="20"/>
                <w:lang w:val="en-US" w:eastAsia="en-GB"/>
              </w:rPr>
              <w:t xml:space="preserve"> …</w:t>
            </w:r>
            <w:r w:rsidR="000714F6" w:rsidRPr="004361CA">
              <w:rPr>
                <w:rFonts w:ascii="Arial" w:hAnsi="Arial" w:cs="Arial"/>
                <w:sz w:val="20"/>
                <w:szCs w:val="20"/>
                <w:lang w:val="en-US" w:eastAsia="en-GB"/>
              </w:rPr>
              <w:t xml:space="preserve"> or 13</w:t>
            </w:r>
            <w:r w:rsidRPr="004361CA">
              <w:rPr>
                <w:rFonts w:ascii="Arial" w:hAnsi="Arial" w:cs="Arial"/>
                <w:sz w:val="20"/>
                <w:szCs w:val="20"/>
                <w:lang w:val="en-US" w:eastAsia="en-GB"/>
              </w:rPr>
              <w:t>, for indexing the row of the NPDSCH TBS table</w:t>
            </w:r>
          </w:p>
        </w:tc>
      </w:tr>
      <w:tr w:rsidR="000C09ED" w14:paraId="47D93ACF" w14:textId="77777777" w:rsidTr="000714F6">
        <w:tc>
          <w:tcPr>
            <w:tcW w:w="2689" w:type="dxa"/>
          </w:tcPr>
          <w:p w14:paraId="63374C1D" w14:textId="1AF54F75" w:rsidR="000C09ED" w:rsidRPr="004361CA" w:rsidRDefault="000C09ED" w:rsidP="000C09ED">
            <w:pPr>
              <w:rPr>
                <w:rFonts w:ascii="Arial" w:hAnsi="Arial" w:cs="Arial"/>
                <w:sz w:val="20"/>
                <w:szCs w:val="20"/>
                <w:lang w:val="en-US" w:eastAsia="zh-CN"/>
              </w:rPr>
            </w:pPr>
            <w:r w:rsidRPr="004361CA">
              <w:rPr>
                <w:rFonts w:ascii="Arial" w:hAnsi="Arial" w:cs="Arial"/>
                <w:sz w:val="20"/>
                <w:szCs w:val="20"/>
                <w:lang w:val="en-US" w:eastAsia="en-GB"/>
              </w:rPr>
              <w:t>NDI</w:t>
            </w:r>
          </w:p>
        </w:tc>
        <w:tc>
          <w:tcPr>
            <w:tcW w:w="992" w:type="dxa"/>
          </w:tcPr>
          <w:p w14:paraId="5B6FEAC5" w14:textId="77777777" w:rsidR="000C09ED" w:rsidRPr="004361CA" w:rsidRDefault="000C09ED" w:rsidP="000714F6">
            <w:pPr>
              <w:jc w:val="center"/>
              <w:rPr>
                <w:rFonts w:ascii="Arial" w:hAnsi="Arial" w:cs="Arial"/>
                <w:sz w:val="20"/>
                <w:szCs w:val="20"/>
                <w:lang w:val="en-US" w:eastAsia="zh-CN"/>
              </w:rPr>
            </w:pPr>
            <w:r w:rsidRPr="004361CA">
              <w:rPr>
                <w:rFonts w:ascii="Arial" w:hAnsi="Arial" w:cs="Arial"/>
                <w:sz w:val="20"/>
                <w:szCs w:val="20"/>
                <w:lang w:val="en-US" w:eastAsia="en-GB"/>
              </w:rPr>
              <w:t>1</w:t>
            </w:r>
          </w:p>
        </w:tc>
        <w:tc>
          <w:tcPr>
            <w:tcW w:w="5948" w:type="dxa"/>
          </w:tcPr>
          <w:p w14:paraId="6F8E7988" w14:textId="6CD8FD68" w:rsidR="000C09ED" w:rsidRPr="004361CA" w:rsidRDefault="000C09ED" w:rsidP="000714F6">
            <w:pPr>
              <w:rPr>
                <w:rFonts w:ascii="Arial" w:hAnsi="Arial" w:cs="Arial"/>
                <w:sz w:val="20"/>
                <w:szCs w:val="20"/>
                <w:lang w:val="en-US" w:eastAsia="zh-CN"/>
              </w:rPr>
            </w:pPr>
            <w:r w:rsidRPr="004361CA">
              <w:rPr>
                <w:rFonts w:ascii="Arial" w:hAnsi="Arial" w:cs="Arial"/>
                <w:sz w:val="20"/>
                <w:szCs w:val="20"/>
                <w:lang w:val="en-US" w:eastAsia="en-GB"/>
              </w:rPr>
              <w:t>NDI toggles for new TB or does not toggle for same TB</w:t>
            </w:r>
          </w:p>
        </w:tc>
      </w:tr>
      <w:tr w:rsidR="000C09ED" w14:paraId="610A69E6" w14:textId="77777777" w:rsidTr="000714F6">
        <w:tc>
          <w:tcPr>
            <w:tcW w:w="2689" w:type="dxa"/>
          </w:tcPr>
          <w:p w14:paraId="73B20052" w14:textId="6C582438" w:rsidR="000C09ED" w:rsidRPr="004361CA" w:rsidRDefault="000C09ED" w:rsidP="000C09ED">
            <w:pPr>
              <w:rPr>
                <w:rFonts w:ascii="Arial" w:hAnsi="Arial" w:cs="Arial"/>
                <w:sz w:val="20"/>
                <w:szCs w:val="20"/>
                <w:lang w:val="en-US" w:eastAsia="en-GB"/>
              </w:rPr>
            </w:pPr>
            <w:r w:rsidRPr="004361CA">
              <w:rPr>
                <w:rFonts w:ascii="Arial" w:hAnsi="Arial" w:cs="Arial"/>
                <w:sz w:val="20"/>
                <w:szCs w:val="20"/>
                <w:lang w:val="en-US" w:eastAsia="en-GB"/>
              </w:rPr>
              <w:t>HARQ-ACK resource</w:t>
            </w:r>
          </w:p>
        </w:tc>
        <w:tc>
          <w:tcPr>
            <w:tcW w:w="992" w:type="dxa"/>
          </w:tcPr>
          <w:p w14:paraId="0EC343ED" w14:textId="499F020D" w:rsidR="000C09ED" w:rsidRPr="004361CA" w:rsidRDefault="000C09ED" w:rsidP="000714F6">
            <w:pPr>
              <w:jc w:val="center"/>
              <w:rPr>
                <w:rFonts w:ascii="Arial" w:hAnsi="Arial" w:cs="Arial"/>
                <w:sz w:val="20"/>
                <w:szCs w:val="20"/>
                <w:lang w:val="en-US" w:eastAsia="en-GB"/>
              </w:rPr>
            </w:pPr>
            <w:r w:rsidRPr="004361CA">
              <w:rPr>
                <w:rFonts w:ascii="Arial" w:hAnsi="Arial" w:cs="Arial"/>
                <w:sz w:val="20"/>
                <w:szCs w:val="20"/>
                <w:lang w:val="en-US" w:eastAsia="en-GB"/>
              </w:rPr>
              <w:t>4</w:t>
            </w:r>
          </w:p>
        </w:tc>
        <w:tc>
          <w:tcPr>
            <w:tcW w:w="5948" w:type="dxa"/>
          </w:tcPr>
          <w:p w14:paraId="78028A31" w14:textId="77777777" w:rsidR="000C09ED" w:rsidRPr="004361CA" w:rsidRDefault="000C09ED" w:rsidP="000C09ED">
            <w:pPr>
              <w:rPr>
                <w:rFonts w:ascii="Arial" w:hAnsi="Arial" w:cs="Arial"/>
                <w:sz w:val="20"/>
                <w:szCs w:val="20"/>
                <w:lang w:val="en-US" w:eastAsia="en-GB"/>
              </w:rPr>
            </w:pPr>
            <w:r w:rsidRPr="004361CA">
              <w:rPr>
                <w:rFonts w:ascii="Arial" w:hAnsi="Arial" w:cs="Arial"/>
                <w:sz w:val="20"/>
                <w:szCs w:val="20"/>
                <w:lang w:val="en-US" w:eastAsia="en-GB"/>
              </w:rPr>
              <w:t>15 kHz subcarrier spacing:</w:t>
            </w:r>
          </w:p>
          <w:p w14:paraId="147C7C54" w14:textId="77777777" w:rsidR="000C09ED" w:rsidRPr="004361CA" w:rsidRDefault="000C09ED" w:rsidP="000C09ED">
            <w:pPr>
              <w:rPr>
                <w:rFonts w:ascii="Arial" w:hAnsi="Arial" w:cs="Arial"/>
                <w:sz w:val="20"/>
                <w:szCs w:val="20"/>
                <w:lang w:val="en-US" w:eastAsia="en-GB"/>
              </w:rPr>
            </w:pPr>
            <w:r w:rsidRPr="004361CA">
              <w:rPr>
                <w:rFonts w:ascii="Arial" w:hAnsi="Arial" w:cs="Arial"/>
                <w:sz w:val="20"/>
                <w:szCs w:val="20"/>
                <w:lang w:val="en-US" w:eastAsia="en-GB"/>
              </w:rPr>
              <w:lastRenderedPageBreak/>
              <w:t>· Time offset value: 13, 15, 17, or 18</w:t>
            </w:r>
          </w:p>
          <w:p w14:paraId="06BA662E" w14:textId="77777777" w:rsidR="000C09ED" w:rsidRPr="004361CA" w:rsidRDefault="000C09ED" w:rsidP="000C09ED">
            <w:pPr>
              <w:rPr>
                <w:rFonts w:ascii="Arial" w:hAnsi="Arial" w:cs="Arial"/>
                <w:sz w:val="20"/>
                <w:szCs w:val="20"/>
                <w:lang w:val="en-US" w:eastAsia="en-GB"/>
              </w:rPr>
            </w:pPr>
            <w:r w:rsidRPr="004361CA">
              <w:rPr>
                <w:rFonts w:ascii="Arial" w:hAnsi="Arial" w:cs="Arial"/>
                <w:sz w:val="20"/>
                <w:szCs w:val="20"/>
                <w:lang w:val="en-US" w:eastAsia="en-GB"/>
              </w:rPr>
              <w:t>· Subcarrier index: 0, 1, 2, or 3</w:t>
            </w:r>
          </w:p>
          <w:p w14:paraId="37EEA703" w14:textId="77777777" w:rsidR="000C09ED" w:rsidRPr="004361CA" w:rsidRDefault="000C09ED" w:rsidP="000C09ED">
            <w:pPr>
              <w:rPr>
                <w:rFonts w:ascii="Arial" w:hAnsi="Arial" w:cs="Arial"/>
                <w:sz w:val="20"/>
                <w:szCs w:val="20"/>
                <w:lang w:val="en-US" w:eastAsia="en-GB"/>
              </w:rPr>
            </w:pPr>
            <w:r w:rsidRPr="004361CA">
              <w:rPr>
                <w:rFonts w:ascii="Arial" w:hAnsi="Arial" w:cs="Arial"/>
                <w:sz w:val="20"/>
                <w:szCs w:val="20"/>
                <w:lang w:val="en-US" w:eastAsia="en-GB"/>
              </w:rPr>
              <w:t>3.75 kHz subcarrier spacing:</w:t>
            </w:r>
          </w:p>
          <w:p w14:paraId="5989EFAF" w14:textId="77777777" w:rsidR="000C09ED" w:rsidRPr="004361CA" w:rsidRDefault="000C09ED" w:rsidP="000C09ED">
            <w:pPr>
              <w:rPr>
                <w:rFonts w:ascii="Arial" w:hAnsi="Arial" w:cs="Arial"/>
                <w:sz w:val="20"/>
                <w:szCs w:val="20"/>
                <w:lang w:val="en-US" w:eastAsia="en-GB"/>
              </w:rPr>
            </w:pPr>
            <w:r w:rsidRPr="004361CA">
              <w:rPr>
                <w:rFonts w:ascii="Arial" w:hAnsi="Arial" w:cs="Arial"/>
                <w:sz w:val="20"/>
                <w:szCs w:val="20"/>
                <w:lang w:val="en-US" w:eastAsia="en-GB"/>
              </w:rPr>
              <w:t>· Time offset value: 13 or 17</w:t>
            </w:r>
          </w:p>
          <w:p w14:paraId="74119191" w14:textId="1BBD055C" w:rsidR="000C09ED" w:rsidRPr="004361CA" w:rsidRDefault="000C09ED" w:rsidP="000C09ED">
            <w:pPr>
              <w:rPr>
                <w:rFonts w:ascii="Arial" w:hAnsi="Arial" w:cs="Arial"/>
                <w:sz w:val="20"/>
                <w:szCs w:val="20"/>
                <w:lang w:val="en-US" w:eastAsia="en-GB"/>
              </w:rPr>
            </w:pPr>
            <w:r w:rsidRPr="004361CA">
              <w:rPr>
                <w:rFonts w:ascii="Arial" w:hAnsi="Arial" w:cs="Arial"/>
                <w:sz w:val="20"/>
                <w:szCs w:val="20"/>
                <w:lang w:val="en-US" w:eastAsia="en-GB"/>
              </w:rPr>
              <w:t>· Subcarrier index: 38, 39, 40, 41, 42, 43, 44, or 45</w:t>
            </w:r>
          </w:p>
        </w:tc>
      </w:tr>
      <w:tr w:rsidR="000714F6" w14:paraId="0C83D5B9" w14:textId="77777777" w:rsidTr="000714F6">
        <w:tc>
          <w:tcPr>
            <w:tcW w:w="2689" w:type="dxa"/>
          </w:tcPr>
          <w:p w14:paraId="774DCEAB" w14:textId="5C2346E8" w:rsidR="000714F6" w:rsidRPr="004361CA" w:rsidRDefault="000714F6" w:rsidP="000714F6">
            <w:pPr>
              <w:rPr>
                <w:rFonts w:ascii="Arial" w:hAnsi="Arial" w:cs="Arial"/>
                <w:lang w:val="en-US" w:eastAsia="en-GB"/>
              </w:rPr>
            </w:pPr>
            <w:r w:rsidRPr="004361CA">
              <w:rPr>
                <w:rFonts w:ascii="Arial" w:hAnsi="Arial" w:cs="Arial"/>
                <w:sz w:val="20"/>
                <w:szCs w:val="20"/>
                <w:lang w:val="en-US" w:eastAsia="en-GB"/>
              </w:rPr>
              <w:lastRenderedPageBreak/>
              <w:t xml:space="preserve">HARQ process number </w:t>
            </w:r>
          </w:p>
        </w:tc>
        <w:tc>
          <w:tcPr>
            <w:tcW w:w="992" w:type="dxa"/>
          </w:tcPr>
          <w:p w14:paraId="7EFE7E30" w14:textId="50641DA7" w:rsidR="000714F6" w:rsidRPr="004361CA" w:rsidRDefault="000714F6" w:rsidP="000714F6">
            <w:pPr>
              <w:jc w:val="center"/>
              <w:rPr>
                <w:rFonts w:ascii="Arial" w:hAnsi="Arial" w:cs="Arial"/>
                <w:lang w:val="en-US" w:eastAsia="en-GB"/>
              </w:rPr>
            </w:pPr>
            <w:r w:rsidRPr="004361CA">
              <w:rPr>
                <w:rFonts w:ascii="Arial" w:hAnsi="Arial" w:cs="Arial"/>
                <w:sz w:val="20"/>
                <w:szCs w:val="20"/>
                <w:lang w:val="en-US" w:eastAsia="en-GB"/>
              </w:rPr>
              <w:t>1</w:t>
            </w:r>
          </w:p>
        </w:tc>
        <w:tc>
          <w:tcPr>
            <w:tcW w:w="5948" w:type="dxa"/>
          </w:tcPr>
          <w:p w14:paraId="043BFDCA" w14:textId="2BD274AC" w:rsidR="000714F6" w:rsidRPr="004361CA" w:rsidRDefault="000714F6" w:rsidP="000714F6">
            <w:pPr>
              <w:rPr>
                <w:rFonts w:ascii="Arial" w:hAnsi="Arial" w:cs="Arial"/>
                <w:lang w:val="en-US" w:eastAsia="en-GB"/>
              </w:rPr>
            </w:pPr>
            <w:r w:rsidRPr="004361CA">
              <w:rPr>
                <w:rFonts w:ascii="Arial" w:hAnsi="Arial" w:cs="Arial"/>
                <w:sz w:val="20"/>
                <w:szCs w:val="20"/>
                <w:lang w:val="en-US" w:eastAsia="en-GB"/>
              </w:rPr>
              <w:t>0, 1, only present when two HARQ processes are configured</w:t>
            </w:r>
          </w:p>
        </w:tc>
      </w:tr>
    </w:tbl>
    <w:p w14:paraId="678D9111" w14:textId="77777777" w:rsidR="000C09ED" w:rsidRDefault="000C09ED" w:rsidP="000C09ED">
      <w:pPr>
        <w:jc w:val="both"/>
        <w:rPr>
          <w:rFonts w:ascii="Arial" w:hAnsi="Arial" w:cs="Arial"/>
          <w:lang w:eastAsia="zh-CN"/>
        </w:rPr>
      </w:pPr>
    </w:p>
    <w:p w14:paraId="066A32FD" w14:textId="5FAC179A" w:rsidR="00EE3C40" w:rsidRDefault="006478EF" w:rsidP="006478EF">
      <w:pPr>
        <w:pStyle w:val="Heading1"/>
        <w:rPr>
          <w:rFonts w:cs="Arial"/>
        </w:rPr>
      </w:pPr>
      <w:r w:rsidRPr="00952A23">
        <w:rPr>
          <w:rFonts w:cs="Arial"/>
        </w:rPr>
        <w:t>3</w:t>
      </w:r>
      <w:r w:rsidR="00EE3C40" w:rsidRPr="00952A23">
        <w:rPr>
          <w:rFonts w:cs="Arial"/>
        </w:rPr>
        <w:tab/>
      </w:r>
      <w:r w:rsidR="005D187B" w:rsidRPr="00952A23">
        <w:rPr>
          <w:rFonts w:cs="Arial"/>
        </w:rPr>
        <w:t>Multicast</w:t>
      </w:r>
    </w:p>
    <w:p w14:paraId="0FB05432" w14:textId="372F1A6D" w:rsidR="0077513F" w:rsidRDefault="00F330FE" w:rsidP="0077513F">
      <w:pPr>
        <w:pStyle w:val="BodyText"/>
        <w:rPr>
          <w:rFonts w:cs="Arial"/>
        </w:rPr>
      </w:pPr>
      <w:r>
        <w:rPr>
          <w:rFonts w:cs="Arial"/>
        </w:rPr>
        <w:t xml:space="preserve">Earlier </w:t>
      </w:r>
      <w:r w:rsidR="0077513F">
        <w:rPr>
          <w:rFonts w:cs="Arial"/>
        </w:rPr>
        <w:t>RAN1 agreements</w:t>
      </w:r>
      <w:r>
        <w:rPr>
          <w:rFonts w:cs="Arial"/>
        </w:rPr>
        <w:t xml:space="preserve"> for multicast:</w:t>
      </w:r>
    </w:p>
    <w:tbl>
      <w:tblPr>
        <w:tblStyle w:val="TableGrid1"/>
        <w:tblW w:w="0" w:type="auto"/>
        <w:tblInd w:w="-5" w:type="dxa"/>
        <w:tblLook w:val="04A0" w:firstRow="1" w:lastRow="0" w:firstColumn="1" w:lastColumn="0" w:noHBand="0" w:noVBand="1"/>
      </w:tblPr>
      <w:tblGrid>
        <w:gridCol w:w="9634"/>
      </w:tblGrid>
      <w:tr w:rsidR="0077513F" w:rsidRPr="00453223" w14:paraId="14B3D185" w14:textId="77777777" w:rsidTr="000467C2">
        <w:tc>
          <w:tcPr>
            <w:tcW w:w="9634" w:type="dxa"/>
            <w:tcBorders>
              <w:top w:val="single" w:sz="4" w:space="0" w:color="auto"/>
              <w:left w:val="single" w:sz="4" w:space="0" w:color="auto"/>
              <w:bottom w:val="single" w:sz="4" w:space="0" w:color="auto"/>
              <w:right w:val="single" w:sz="4" w:space="0" w:color="auto"/>
            </w:tcBorders>
          </w:tcPr>
          <w:p w14:paraId="0FC758B1" w14:textId="3A410A23" w:rsidR="0077513F" w:rsidRPr="00BA64C2" w:rsidRDefault="0077513F" w:rsidP="00E43389">
            <w:pPr>
              <w:overflowPunct/>
              <w:autoSpaceDE/>
              <w:autoSpaceDN/>
              <w:adjustRightInd/>
              <w:spacing w:after="0"/>
              <w:ind w:left="720" w:hanging="720"/>
              <w:textAlignment w:val="auto"/>
              <w:rPr>
                <w:rFonts w:ascii="Times" w:eastAsia="Batang" w:hAnsi="Times" w:cs="Times"/>
                <w:b/>
                <w:bCs/>
                <w:sz w:val="20"/>
                <w:szCs w:val="20"/>
                <w:highlight w:val="green"/>
                <w:lang w:val="en-US" w:eastAsia="zh-CN"/>
              </w:rPr>
            </w:pPr>
            <w:r>
              <w:rPr>
                <w:rFonts w:ascii="Times" w:eastAsia="Batang" w:hAnsi="Times" w:cs="Times"/>
                <w:b/>
                <w:bCs/>
                <w:sz w:val="20"/>
                <w:szCs w:val="20"/>
                <w:highlight w:val="green"/>
                <w:lang w:val="en-US" w:eastAsia="zh-CN"/>
              </w:rPr>
              <w:t>RAN1#94 a</w:t>
            </w:r>
            <w:r w:rsidRPr="00BA64C2">
              <w:rPr>
                <w:rFonts w:ascii="Times" w:eastAsia="Batang" w:hAnsi="Times" w:cs="Times"/>
                <w:b/>
                <w:bCs/>
                <w:sz w:val="20"/>
                <w:szCs w:val="20"/>
                <w:highlight w:val="green"/>
                <w:lang w:val="en-US" w:eastAsia="zh-CN"/>
              </w:rPr>
              <w:t>greement</w:t>
            </w:r>
          </w:p>
          <w:p w14:paraId="54A174ED" w14:textId="1BB90FF8" w:rsidR="0077513F" w:rsidRDefault="0077513F" w:rsidP="0077513F">
            <w:pPr>
              <w:overflowPunct/>
              <w:autoSpaceDE/>
              <w:autoSpaceDN/>
              <w:adjustRightInd/>
              <w:spacing w:after="0"/>
              <w:textAlignment w:val="auto"/>
              <w:rPr>
                <w:rFonts w:ascii="Times" w:eastAsia="Batang" w:hAnsi="Times" w:cs="Times"/>
                <w:sz w:val="20"/>
                <w:lang w:val="en-US"/>
              </w:rPr>
            </w:pPr>
            <w:r w:rsidRPr="0077513F">
              <w:rPr>
                <w:rFonts w:ascii="Times" w:eastAsia="Batang" w:hAnsi="Times" w:cs="Times"/>
                <w:sz w:val="20"/>
                <w:lang w:val="en-US"/>
              </w:rPr>
              <w:t xml:space="preserve">One DCI </w:t>
            </w:r>
            <w:r w:rsidRPr="0077513F">
              <w:rPr>
                <w:rFonts w:ascii="Times" w:eastAsia="Batang" w:hAnsi="Times" w:cs="Times"/>
                <w:iCs/>
                <w:sz w:val="20"/>
                <w:szCs w:val="20"/>
                <w:lang w:val="en-US" w:eastAsia="zh-CN"/>
              </w:rPr>
              <w:t>to</w:t>
            </w:r>
            <w:r w:rsidRPr="0077513F">
              <w:rPr>
                <w:rFonts w:ascii="Times" w:eastAsia="Batang" w:hAnsi="Times" w:cs="Times"/>
                <w:sz w:val="20"/>
                <w:lang w:val="en-US"/>
              </w:rPr>
              <w:t xml:space="preserve"> schedule multiple TBs for SC-MCCH is not supported</w:t>
            </w:r>
          </w:p>
          <w:p w14:paraId="25A65A16" w14:textId="77777777" w:rsidR="0077513F" w:rsidRDefault="0077513F" w:rsidP="0077513F">
            <w:pPr>
              <w:overflowPunct/>
              <w:autoSpaceDE/>
              <w:autoSpaceDN/>
              <w:adjustRightInd/>
              <w:spacing w:after="0"/>
              <w:ind w:left="720" w:hanging="720"/>
              <w:textAlignment w:val="auto"/>
              <w:rPr>
                <w:rFonts w:ascii="Times" w:eastAsia="Batang" w:hAnsi="Times" w:cs="Times"/>
                <w:sz w:val="20"/>
                <w:lang w:val="en-US" w:eastAsia="zh-CN"/>
              </w:rPr>
            </w:pPr>
          </w:p>
          <w:p w14:paraId="0A56803C" w14:textId="77777777" w:rsidR="0077513F" w:rsidRPr="00453223" w:rsidRDefault="0077513F" w:rsidP="0077513F">
            <w:pPr>
              <w:overflowPunct/>
              <w:autoSpaceDE/>
              <w:autoSpaceDN/>
              <w:adjustRightInd/>
              <w:spacing w:after="0"/>
              <w:ind w:left="720" w:hanging="720"/>
              <w:textAlignment w:val="auto"/>
              <w:rPr>
                <w:rFonts w:ascii="Times" w:eastAsia="Batang" w:hAnsi="Times" w:cs="Times"/>
                <w:b/>
                <w:iCs/>
                <w:sz w:val="20"/>
                <w:szCs w:val="20"/>
                <w:highlight w:val="green"/>
                <w:lang w:val="en-US" w:eastAsia="zh-CN"/>
              </w:rPr>
            </w:pPr>
            <w:r>
              <w:rPr>
                <w:rFonts w:ascii="Times" w:eastAsia="Batang" w:hAnsi="Times" w:cs="Times"/>
                <w:b/>
                <w:iCs/>
                <w:sz w:val="20"/>
                <w:szCs w:val="20"/>
                <w:highlight w:val="green"/>
                <w:lang w:val="en-US" w:eastAsia="zh-CN"/>
              </w:rPr>
              <w:t>RAN1#94bis a</w:t>
            </w:r>
            <w:r w:rsidRPr="00453223">
              <w:rPr>
                <w:rFonts w:ascii="Times" w:eastAsia="Batang" w:hAnsi="Times" w:cs="Times"/>
                <w:b/>
                <w:iCs/>
                <w:sz w:val="20"/>
                <w:szCs w:val="20"/>
                <w:highlight w:val="green"/>
                <w:lang w:val="en-US" w:eastAsia="zh-CN"/>
              </w:rPr>
              <w:t>greement</w:t>
            </w:r>
          </w:p>
          <w:p w14:paraId="50E2FDEE" w14:textId="6490A833" w:rsidR="0077513F" w:rsidRDefault="0077513F" w:rsidP="0077513F">
            <w:pPr>
              <w:overflowPunct/>
              <w:autoSpaceDE/>
              <w:autoSpaceDN/>
              <w:adjustRightInd/>
              <w:spacing w:after="0"/>
              <w:textAlignment w:val="auto"/>
              <w:rPr>
                <w:rFonts w:ascii="Times" w:eastAsia="Batang" w:hAnsi="Times" w:cs="Times"/>
                <w:iCs/>
                <w:sz w:val="20"/>
                <w:szCs w:val="20"/>
                <w:lang w:val="en-US" w:eastAsia="zh-CN"/>
              </w:rPr>
            </w:pPr>
            <w:r w:rsidRPr="00453223">
              <w:rPr>
                <w:rFonts w:ascii="Times" w:eastAsia="Batang" w:hAnsi="Times" w:cs="Times"/>
                <w:iCs/>
                <w:sz w:val="20"/>
                <w:szCs w:val="20"/>
                <w:lang w:val="en-US" w:eastAsia="zh-CN"/>
              </w:rPr>
              <w:t>Using one DCI to schedule multiple TBs for SC-MTCH is supported, and it is configured and enabled per SC-MTCH via SC-PTM configuration message in SC-MCCH.</w:t>
            </w:r>
          </w:p>
          <w:p w14:paraId="1C91ABC2" w14:textId="3A549A41" w:rsidR="0077513F" w:rsidRDefault="0077513F" w:rsidP="0077513F">
            <w:pPr>
              <w:overflowPunct/>
              <w:autoSpaceDE/>
              <w:autoSpaceDN/>
              <w:adjustRightInd/>
              <w:spacing w:after="0"/>
              <w:ind w:left="720" w:hanging="720"/>
              <w:textAlignment w:val="auto"/>
              <w:rPr>
                <w:rFonts w:ascii="Times" w:eastAsia="Batang" w:hAnsi="Times" w:cs="Times"/>
                <w:iCs/>
                <w:sz w:val="20"/>
                <w:szCs w:val="20"/>
                <w:lang w:val="en-US" w:eastAsia="zh-CN"/>
              </w:rPr>
            </w:pPr>
          </w:p>
          <w:p w14:paraId="6D41C8CF" w14:textId="77777777" w:rsidR="0077513F" w:rsidRPr="00BA64C2" w:rsidRDefault="0077513F" w:rsidP="0077513F">
            <w:pPr>
              <w:overflowPunct/>
              <w:autoSpaceDE/>
              <w:autoSpaceDN/>
              <w:adjustRightInd/>
              <w:spacing w:after="0"/>
              <w:ind w:left="720" w:hanging="720"/>
              <w:textAlignment w:val="auto"/>
              <w:rPr>
                <w:rFonts w:ascii="Times" w:eastAsia="Batang" w:hAnsi="Times" w:cs="Times"/>
                <w:b/>
                <w:iCs/>
                <w:sz w:val="20"/>
                <w:szCs w:val="20"/>
                <w:highlight w:val="green"/>
                <w:lang w:val="en-US" w:eastAsia="zh-CN"/>
              </w:rPr>
            </w:pPr>
            <w:r>
              <w:rPr>
                <w:rFonts w:ascii="Times" w:eastAsia="Batang" w:hAnsi="Times" w:cs="Times"/>
                <w:b/>
                <w:iCs/>
                <w:sz w:val="20"/>
                <w:szCs w:val="20"/>
                <w:highlight w:val="green"/>
                <w:lang w:val="en-US" w:eastAsia="zh-CN"/>
              </w:rPr>
              <w:t>RAN1#95 a</w:t>
            </w:r>
            <w:r w:rsidRPr="00BA64C2">
              <w:rPr>
                <w:rFonts w:ascii="Times" w:eastAsia="Batang" w:hAnsi="Times" w:cs="Times"/>
                <w:b/>
                <w:iCs/>
                <w:sz w:val="20"/>
                <w:szCs w:val="20"/>
                <w:highlight w:val="green"/>
                <w:lang w:val="en-US" w:eastAsia="zh-CN"/>
              </w:rPr>
              <w:t>greement</w:t>
            </w:r>
          </w:p>
          <w:p w14:paraId="444F7CE9" w14:textId="77777777" w:rsidR="0077513F" w:rsidRDefault="0077513F" w:rsidP="0077513F">
            <w:pPr>
              <w:overflowPunct/>
              <w:autoSpaceDE/>
              <w:autoSpaceDN/>
              <w:adjustRightInd/>
              <w:spacing w:after="0"/>
              <w:textAlignment w:val="auto"/>
              <w:rPr>
                <w:rFonts w:ascii="Times" w:eastAsia="Batang" w:hAnsi="Times" w:cs="Times"/>
                <w:iCs/>
                <w:sz w:val="20"/>
                <w:szCs w:val="20"/>
                <w:lang w:val="en-US" w:eastAsia="zh-CN"/>
              </w:rPr>
            </w:pPr>
            <w:r w:rsidRPr="0077513F">
              <w:rPr>
                <w:rFonts w:ascii="Times" w:eastAsia="Batang" w:hAnsi="Times" w:cs="Times"/>
                <w:iCs/>
                <w:sz w:val="20"/>
                <w:szCs w:val="20"/>
                <w:lang w:val="en-US" w:eastAsia="zh-CN"/>
              </w:rPr>
              <w:t>The maximum number of TBs for multicast is one of [4, 8]</w:t>
            </w:r>
          </w:p>
          <w:p w14:paraId="23051BA3" w14:textId="3877DAD3" w:rsidR="0077513F" w:rsidRPr="00A82BEA" w:rsidRDefault="0077513F" w:rsidP="0077513F">
            <w:pPr>
              <w:pStyle w:val="ListParagraph"/>
              <w:numPr>
                <w:ilvl w:val="0"/>
                <w:numId w:val="39"/>
              </w:numPr>
              <w:overflowPunct/>
              <w:autoSpaceDE/>
              <w:autoSpaceDN/>
              <w:adjustRightInd/>
              <w:textAlignment w:val="auto"/>
              <w:rPr>
                <w:rFonts w:ascii="Times" w:eastAsia="Batang" w:hAnsi="Times" w:cs="Times"/>
                <w:sz w:val="20"/>
                <w:szCs w:val="20"/>
                <w:lang w:val="en-US" w:eastAsia="x-none"/>
              </w:rPr>
            </w:pPr>
            <w:r w:rsidRPr="00A82BEA">
              <w:rPr>
                <w:rFonts w:ascii="Times" w:eastAsia="Batang" w:hAnsi="Times" w:cs="Times"/>
                <w:sz w:val="20"/>
                <w:szCs w:val="20"/>
                <w:lang w:val="en-US" w:eastAsia="x-none"/>
              </w:rPr>
              <w:t>FFS: Whether the TBs are back to back without gap</w:t>
            </w:r>
          </w:p>
          <w:p w14:paraId="6912A4DF" w14:textId="0B4BDF26" w:rsidR="0077513F" w:rsidRDefault="0077513F" w:rsidP="0077513F">
            <w:pPr>
              <w:overflowPunct/>
              <w:autoSpaceDE/>
              <w:autoSpaceDN/>
              <w:adjustRightInd/>
              <w:spacing w:after="0"/>
              <w:textAlignment w:val="auto"/>
              <w:rPr>
                <w:rFonts w:ascii="Times" w:eastAsia="Batang" w:hAnsi="Times" w:cs="Times"/>
                <w:sz w:val="20"/>
                <w:szCs w:val="20"/>
                <w:lang w:val="en-US" w:eastAsia="x-none"/>
              </w:rPr>
            </w:pPr>
          </w:p>
          <w:p w14:paraId="1599948C" w14:textId="77777777" w:rsidR="0077513F" w:rsidRPr="0077513F" w:rsidRDefault="0077513F" w:rsidP="0077513F">
            <w:pPr>
              <w:overflowPunct/>
              <w:autoSpaceDE/>
              <w:autoSpaceDN/>
              <w:adjustRightInd/>
              <w:spacing w:after="0"/>
              <w:ind w:left="720" w:hanging="720"/>
              <w:textAlignment w:val="auto"/>
              <w:rPr>
                <w:rFonts w:ascii="Times" w:eastAsia="Batang" w:hAnsi="Times" w:cs="Times"/>
                <w:b/>
                <w:sz w:val="20"/>
                <w:szCs w:val="20"/>
                <w:highlight w:val="green"/>
                <w:lang w:val="en-US" w:eastAsia="x-none"/>
              </w:rPr>
            </w:pPr>
            <w:r w:rsidRPr="0077513F">
              <w:rPr>
                <w:rFonts w:ascii="Times" w:eastAsia="Batang" w:hAnsi="Times" w:cs="Times"/>
                <w:b/>
                <w:sz w:val="20"/>
                <w:szCs w:val="20"/>
                <w:highlight w:val="green"/>
                <w:lang w:val="en-US" w:eastAsia="x-none"/>
              </w:rPr>
              <w:t>RAN1#96 agreement</w:t>
            </w:r>
          </w:p>
          <w:p w14:paraId="3FE47EC6" w14:textId="77777777" w:rsidR="0077513F" w:rsidRPr="0077513F" w:rsidRDefault="0077513F" w:rsidP="0077513F">
            <w:pPr>
              <w:overflowPunct/>
              <w:autoSpaceDE/>
              <w:autoSpaceDN/>
              <w:adjustRightInd/>
              <w:spacing w:after="0"/>
              <w:textAlignment w:val="auto"/>
              <w:rPr>
                <w:rFonts w:ascii="Times" w:eastAsia="Batang" w:hAnsi="Times" w:cs="Times"/>
                <w:sz w:val="20"/>
                <w:szCs w:val="20"/>
                <w:lang w:val="en-US" w:eastAsia="x-none"/>
              </w:rPr>
            </w:pPr>
            <w:r w:rsidRPr="0077513F">
              <w:rPr>
                <w:rFonts w:ascii="Times" w:eastAsia="Batang" w:hAnsi="Times" w:cs="Times"/>
                <w:sz w:val="20"/>
                <w:szCs w:val="20"/>
                <w:lang w:val="en-US" w:eastAsia="x-none"/>
              </w:rPr>
              <w:t>For SC-MTCH, the maximum number of TBs scheduled is 8.</w:t>
            </w:r>
          </w:p>
          <w:p w14:paraId="3BE057D0" w14:textId="77777777" w:rsidR="0077513F" w:rsidRPr="0077513F" w:rsidRDefault="0077513F" w:rsidP="0077513F">
            <w:pPr>
              <w:overflowPunct/>
              <w:autoSpaceDE/>
              <w:autoSpaceDN/>
              <w:adjustRightInd/>
              <w:spacing w:after="0"/>
              <w:ind w:left="720" w:hanging="720"/>
              <w:textAlignment w:val="auto"/>
              <w:rPr>
                <w:rFonts w:ascii="Times" w:eastAsia="Batang" w:hAnsi="Times" w:cs="Times"/>
                <w:sz w:val="20"/>
                <w:szCs w:val="20"/>
                <w:lang w:val="en-US" w:eastAsia="x-none"/>
              </w:rPr>
            </w:pPr>
          </w:p>
          <w:p w14:paraId="2895A978" w14:textId="77777777" w:rsidR="0077513F" w:rsidRPr="0077513F" w:rsidRDefault="0077513F" w:rsidP="0077513F">
            <w:pPr>
              <w:overflowPunct/>
              <w:autoSpaceDE/>
              <w:autoSpaceDN/>
              <w:adjustRightInd/>
              <w:spacing w:after="0"/>
              <w:ind w:left="720" w:hanging="720"/>
              <w:textAlignment w:val="auto"/>
              <w:rPr>
                <w:rFonts w:ascii="Times" w:eastAsia="Batang" w:hAnsi="Times" w:cs="Times"/>
                <w:b/>
                <w:sz w:val="20"/>
                <w:szCs w:val="20"/>
                <w:highlight w:val="green"/>
                <w:lang w:val="en-US" w:eastAsia="x-none"/>
              </w:rPr>
            </w:pPr>
            <w:r>
              <w:rPr>
                <w:rFonts w:ascii="Times" w:eastAsia="Batang" w:hAnsi="Times" w:cs="Times"/>
                <w:b/>
                <w:sz w:val="20"/>
                <w:szCs w:val="20"/>
                <w:highlight w:val="green"/>
                <w:lang w:val="en-US" w:eastAsia="x-none"/>
              </w:rPr>
              <w:t>RAN1#96 a</w:t>
            </w:r>
            <w:r w:rsidRPr="0077513F">
              <w:rPr>
                <w:rFonts w:ascii="Times" w:eastAsia="Batang" w:hAnsi="Times" w:cs="Times"/>
                <w:b/>
                <w:sz w:val="20"/>
                <w:szCs w:val="20"/>
                <w:highlight w:val="green"/>
                <w:lang w:val="en-US" w:eastAsia="x-none"/>
              </w:rPr>
              <w:t>greement</w:t>
            </w:r>
          </w:p>
          <w:p w14:paraId="10933172" w14:textId="77777777" w:rsidR="0077513F" w:rsidRPr="0077513F" w:rsidRDefault="0077513F" w:rsidP="0077513F">
            <w:pPr>
              <w:overflowPunct/>
              <w:autoSpaceDE/>
              <w:autoSpaceDN/>
              <w:adjustRightInd/>
              <w:spacing w:after="0"/>
              <w:textAlignment w:val="auto"/>
              <w:rPr>
                <w:rFonts w:ascii="Times" w:eastAsia="Batang" w:hAnsi="Times" w:cs="Times"/>
                <w:sz w:val="20"/>
                <w:szCs w:val="20"/>
                <w:lang w:val="en-US" w:eastAsia="x-none"/>
              </w:rPr>
            </w:pPr>
            <w:r w:rsidRPr="0077513F">
              <w:rPr>
                <w:rFonts w:ascii="Times" w:eastAsia="Batang" w:hAnsi="Times" w:cs="Times"/>
                <w:iCs/>
                <w:sz w:val="20"/>
                <w:szCs w:val="20"/>
                <w:lang w:val="en-US" w:eastAsia="zh-CN"/>
              </w:rPr>
              <w:t>For SC-MTCH, all the TBs scheduled by one DCI use the same resource assignment, MCS and repetition number.</w:t>
            </w:r>
          </w:p>
          <w:p w14:paraId="79DC9583" w14:textId="77777777" w:rsidR="0077513F" w:rsidRPr="0077513F" w:rsidRDefault="0077513F" w:rsidP="0077513F">
            <w:pPr>
              <w:overflowPunct/>
              <w:autoSpaceDE/>
              <w:autoSpaceDN/>
              <w:adjustRightInd/>
              <w:spacing w:after="0"/>
              <w:ind w:left="720" w:hanging="720"/>
              <w:textAlignment w:val="auto"/>
              <w:rPr>
                <w:rFonts w:ascii="Times" w:eastAsia="Batang" w:hAnsi="Times" w:cs="Times"/>
                <w:sz w:val="20"/>
                <w:szCs w:val="20"/>
                <w:lang w:val="en-US" w:eastAsia="x-none"/>
              </w:rPr>
            </w:pPr>
          </w:p>
          <w:p w14:paraId="1E60BE26" w14:textId="77777777" w:rsidR="0077513F" w:rsidRPr="0077513F" w:rsidRDefault="0077513F" w:rsidP="0077513F">
            <w:pPr>
              <w:overflowPunct/>
              <w:autoSpaceDE/>
              <w:autoSpaceDN/>
              <w:adjustRightInd/>
              <w:spacing w:after="0"/>
              <w:ind w:left="720" w:hanging="720"/>
              <w:textAlignment w:val="auto"/>
              <w:rPr>
                <w:rFonts w:ascii="Times" w:hAnsi="Times" w:cs="Times"/>
                <w:b/>
                <w:iCs/>
                <w:sz w:val="20"/>
                <w:szCs w:val="20"/>
                <w:highlight w:val="green"/>
                <w:lang w:val="en-US" w:eastAsia="zh-CN"/>
              </w:rPr>
            </w:pPr>
            <w:r>
              <w:rPr>
                <w:rFonts w:ascii="Times" w:hAnsi="Times" w:cs="Times"/>
                <w:b/>
                <w:iCs/>
                <w:sz w:val="20"/>
                <w:szCs w:val="20"/>
                <w:highlight w:val="green"/>
                <w:lang w:val="en-US" w:eastAsia="zh-CN"/>
              </w:rPr>
              <w:t>RAN1#96 a</w:t>
            </w:r>
            <w:r w:rsidRPr="0077513F">
              <w:rPr>
                <w:rFonts w:ascii="Times" w:hAnsi="Times" w:cs="Times"/>
                <w:b/>
                <w:iCs/>
                <w:sz w:val="20"/>
                <w:szCs w:val="20"/>
                <w:highlight w:val="green"/>
                <w:lang w:val="en-US" w:eastAsia="zh-CN"/>
              </w:rPr>
              <w:t>greement</w:t>
            </w:r>
          </w:p>
          <w:p w14:paraId="006B7F84" w14:textId="77777777" w:rsidR="0077513F" w:rsidRPr="0077513F" w:rsidRDefault="0077513F" w:rsidP="0077513F">
            <w:pPr>
              <w:overflowPunct/>
              <w:autoSpaceDE/>
              <w:autoSpaceDN/>
              <w:adjustRightInd/>
              <w:spacing w:after="0"/>
              <w:textAlignment w:val="auto"/>
              <w:rPr>
                <w:rFonts w:ascii="Times" w:hAnsi="Times" w:cs="Times"/>
                <w:iCs/>
                <w:sz w:val="20"/>
                <w:szCs w:val="20"/>
                <w:lang w:val="en-US" w:eastAsia="zh-CN"/>
              </w:rPr>
            </w:pPr>
            <w:r w:rsidRPr="0077513F">
              <w:rPr>
                <w:rFonts w:ascii="Times" w:hAnsi="Times" w:cs="Times"/>
                <w:iCs/>
                <w:sz w:val="20"/>
                <w:szCs w:val="20"/>
                <w:lang w:val="en-US" w:eastAsia="zh-CN"/>
              </w:rPr>
              <w:t>For SC-MTCH multiple TBs scheduling, down-select from the following options:</w:t>
            </w:r>
          </w:p>
          <w:p w14:paraId="370797E9" w14:textId="77777777" w:rsidR="0077513F" w:rsidRPr="00915C55" w:rsidRDefault="0077513F" w:rsidP="00915C55">
            <w:pPr>
              <w:pStyle w:val="5"/>
              <w:numPr>
                <w:ilvl w:val="0"/>
                <w:numId w:val="35"/>
              </w:numPr>
              <w:spacing w:beforeLines="0" w:before="0" w:after="0" w:line="240" w:lineRule="auto"/>
              <w:ind w:firstLineChars="0"/>
              <w:rPr>
                <w:iCs/>
                <w:sz w:val="20"/>
                <w:szCs w:val="20"/>
                <w:lang w:val="en-US" w:eastAsia="zh-CN"/>
              </w:rPr>
            </w:pPr>
            <w:r w:rsidRPr="00915C55">
              <w:rPr>
                <w:iCs/>
                <w:sz w:val="20"/>
                <w:szCs w:val="20"/>
                <w:lang w:val="en-US" w:eastAsia="zh-CN"/>
              </w:rPr>
              <w:t>Modify existing DCI to indicate the number of scheduled TBs (e.g. by adding new field)</w:t>
            </w:r>
          </w:p>
          <w:p w14:paraId="62EE0A64" w14:textId="77777777" w:rsidR="0077513F" w:rsidRPr="00915C55" w:rsidRDefault="0077513F" w:rsidP="00915C55">
            <w:pPr>
              <w:pStyle w:val="5"/>
              <w:numPr>
                <w:ilvl w:val="0"/>
                <w:numId w:val="35"/>
              </w:numPr>
              <w:spacing w:beforeLines="0" w:before="0" w:after="0" w:line="240" w:lineRule="auto"/>
              <w:ind w:firstLineChars="0"/>
              <w:rPr>
                <w:iCs/>
                <w:sz w:val="20"/>
                <w:szCs w:val="20"/>
                <w:lang w:val="en-US" w:eastAsia="zh-CN"/>
              </w:rPr>
            </w:pPr>
            <w:r w:rsidRPr="00915C55">
              <w:rPr>
                <w:iCs/>
                <w:sz w:val="20"/>
                <w:szCs w:val="20"/>
                <w:lang w:val="en-US" w:eastAsia="zh-CN"/>
              </w:rPr>
              <w:t>Reuse Rel-15 DCI and use SC-MCCH to indicate TB numbers.</w:t>
            </w:r>
          </w:p>
          <w:p w14:paraId="377D937D" w14:textId="1B53F203" w:rsidR="0077513F" w:rsidRDefault="0077513F" w:rsidP="00915C55">
            <w:pPr>
              <w:pStyle w:val="5"/>
              <w:numPr>
                <w:ilvl w:val="0"/>
                <w:numId w:val="35"/>
              </w:numPr>
              <w:spacing w:beforeLines="0" w:before="0" w:after="0" w:line="240" w:lineRule="auto"/>
              <w:ind w:firstLineChars="0"/>
              <w:rPr>
                <w:iCs/>
                <w:sz w:val="20"/>
                <w:szCs w:val="20"/>
                <w:lang w:val="en-US" w:eastAsia="zh-CN"/>
              </w:rPr>
            </w:pPr>
            <w:r w:rsidRPr="00915C55">
              <w:rPr>
                <w:iCs/>
                <w:sz w:val="20"/>
                <w:szCs w:val="20"/>
                <w:lang w:val="en-US" w:eastAsia="zh-CN"/>
              </w:rPr>
              <w:t>Support both a) and b)</w:t>
            </w:r>
          </w:p>
          <w:p w14:paraId="7E782D42" w14:textId="77777777" w:rsidR="0082110F" w:rsidRDefault="0082110F" w:rsidP="0082110F">
            <w:pPr>
              <w:pStyle w:val="5"/>
              <w:spacing w:beforeLines="0" w:before="0" w:after="0" w:line="240" w:lineRule="auto"/>
              <w:ind w:firstLineChars="0" w:firstLine="0"/>
              <w:rPr>
                <w:iCs/>
                <w:sz w:val="20"/>
                <w:szCs w:val="20"/>
                <w:lang w:val="en-US" w:eastAsia="zh-CN"/>
              </w:rPr>
            </w:pPr>
          </w:p>
          <w:p w14:paraId="19B31617" w14:textId="77777777" w:rsidR="00B26568" w:rsidRPr="00B26568" w:rsidRDefault="00B26568" w:rsidP="00B26568">
            <w:pPr>
              <w:overflowPunct/>
              <w:autoSpaceDE/>
              <w:autoSpaceDN/>
              <w:adjustRightInd/>
              <w:spacing w:after="0"/>
              <w:ind w:left="720" w:hanging="720"/>
              <w:textAlignment w:val="auto"/>
              <w:rPr>
                <w:rFonts w:eastAsia="Batang"/>
                <w:b/>
                <w:sz w:val="20"/>
                <w:szCs w:val="20"/>
                <w:highlight w:val="green"/>
                <w:lang w:val="en-US" w:eastAsia="x-none"/>
              </w:rPr>
            </w:pPr>
            <w:r w:rsidRPr="00B26568">
              <w:rPr>
                <w:rFonts w:eastAsia="Batang"/>
                <w:b/>
                <w:sz w:val="20"/>
                <w:szCs w:val="20"/>
                <w:highlight w:val="green"/>
                <w:lang w:val="en-US" w:eastAsia="x-none"/>
              </w:rPr>
              <w:t>RAN1#96bis agreement</w:t>
            </w:r>
          </w:p>
          <w:p w14:paraId="0663221D" w14:textId="77777777" w:rsidR="00B26568" w:rsidRPr="00B26568" w:rsidRDefault="00B26568" w:rsidP="00915C55">
            <w:pPr>
              <w:overflowPunct/>
              <w:autoSpaceDE/>
              <w:autoSpaceDN/>
              <w:adjustRightInd/>
              <w:spacing w:after="0"/>
              <w:textAlignment w:val="auto"/>
              <w:rPr>
                <w:iCs/>
                <w:sz w:val="20"/>
                <w:szCs w:val="20"/>
                <w:lang w:val="en-US" w:eastAsia="zh-CN"/>
              </w:rPr>
            </w:pPr>
            <w:r w:rsidRPr="00B26568">
              <w:rPr>
                <w:iCs/>
                <w:sz w:val="20"/>
                <w:szCs w:val="20"/>
                <w:lang w:val="en-US" w:eastAsia="zh-CN"/>
              </w:rPr>
              <w:t>For SC-MTCH multiple TBs scheduling, select one from the three options in RAN1#97</w:t>
            </w:r>
          </w:p>
          <w:p w14:paraId="24205707" w14:textId="77777777" w:rsidR="00B26568" w:rsidRPr="00B26568" w:rsidRDefault="00B26568" w:rsidP="00915C55">
            <w:pPr>
              <w:pStyle w:val="5"/>
              <w:numPr>
                <w:ilvl w:val="0"/>
                <w:numId w:val="44"/>
              </w:numPr>
              <w:spacing w:beforeLines="0" w:before="0" w:after="0" w:line="240" w:lineRule="auto"/>
              <w:ind w:firstLineChars="0"/>
              <w:rPr>
                <w:iCs/>
                <w:sz w:val="20"/>
                <w:szCs w:val="20"/>
                <w:lang w:val="en-US" w:eastAsia="zh-CN"/>
              </w:rPr>
            </w:pPr>
            <w:r w:rsidRPr="00B26568">
              <w:rPr>
                <w:iCs/>
                <w:sz w:val="20"/>
                <w:szCs w:val="20"/>
                <w:lang w:val="en-US" w:eastAsia="zh-CN"/>
              </w:rPr>
              <w:t>Modify existing DCI to indicate the number of scheduled TBs (e.g. by adding new field)</w:t>
            </w:r>
          </w:p>
          <w:p w14:paraId="4DD2B4BF" w14:textId="77777777" w:rsidR="00B26568" w:rsidRPr="00915C55" w:rsidRDefault="00B26568" w:rsidP="00915C55">
            <w:pPr>
              <w:pStyle w:val="5"/>
              <w:numPr>
                <w:ilvl w:val="0"/>
                <w:numId w:val="44"/>
              </w:numPr>
              <w:spacing w:beforeLines="0" w:before="0" w:after="0" w:line="240" w:lineRule="auto"/>
              <w:ind w:firstLineChars="0"/>
              <w:rPr>
                <w:iCs/>
                <w:sz w:val="20"/>
                <w:szCs w:val="20"/>
                <w:lang w:val="en-US" w:eastAsia="zh-CN"/>
              </w:rPr>
            </w:pPr>
            <w:r w:rsidRPr="00B26568">
              <w:rPr>
                <w:iCs/>
                <w:sz w:val="20"/>
                <w:szCs w:val="20"/>
                <w:lang w:val="en-US" w:eastAsia="zh-CN"/>
              </w:rPr>
              <w:t>Reuse Rel-15 DCI and use SC-MCCH to indicate TB numbers.</w:t>
            </w:r>
          </w:p>
          <w:p w14:paraId="30B1165E" w14:textId="58498641" w:rsidR="0082110F" w:rsidRPr="0082110F" w:rsidRDefault="00B26568" w:rsidP="0082110F">
            <w:pPr>
              <w:pStyle w:val="5"/>
              <w:numPr>
                <w:ilvl w:val="0"/>
                <w:numId w:val="44"/>
              </w:numPr>
              <w:spacing w:beforeLines="0" w:before="0" w:after="0" w:line="240" w:lineRule="auto"/>
              <w:ind w:firstLineChars="0"/>
              <w:rPr>
                <w:bCs/>
                <w:sz w:val="20"/>
                <w:szCs w:val="20"/>
                <w:lang w:val="en-US" w:eastAsia="zh-CN"/>
              </w:rPr>
            </w:pPr>
            <w:r w:rsidRPr="00915C55">
              <w:rPr>
                <w:iCs/>
                <w:sz w:val="20"/>
                <w:szCs w:val="20"/>
                <w:lang w:val="en-US" w:eastAsia="zh-CN"/>
              </w:rPr>
              <w:t>Support both a) and b)</w:t>
            </w:r>
          </w:p>
        </w:tc>
      </w:tr>
    </w:tbl>
    <w:p w14:paraId="517985BA" w14:textId="77777777" w:rsidR="0077513F" w:rsidRDefault="0077513F" w:rsidP="0077513F">
      <w:pPr>
        <w:pStyle w:val="BodyText"/>
        <w:rPr>
          <w:rFonts w:cs="Arial"/>
        </w:rPr>
      </w:pPr>
    </w:p>
    <w:p w14:paraId="42200D4D" w14:textId="6CB2E133" w:rsidR="0077513F" w:rsidRDefault="00F330FE" w:rsidP="0077513F">
      <w:pPr>
        <w:pStyle w:val="BodyText"/>
        <w:rPr>
          <w:rFonts w:cs="Arial"/>
        </w:rPr>
      </w:pPr>
      <w:r>
        <w:rPr>
          <w:rFonts w:cs="Arial"/>
        </w:rPr>
        <w:t xml:space="preserve">Earlier </w:t>
      </w:r>
      <w:r w:rsidR="0077513F">
        <w:rPr>
          <w:rFonts w:cs="Arial"/>
        </w:rPr>
        <w:t>RAN2 agreements</w:t>
      </w:r>
      <w:r>
        <w:rPr>
          <w:rFonts w:cs="Arial"/>
        </w:rPr>
        <w:t xml:space="preserve"> for multicast: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7513F" w14:paraId="47DE9791" w14:textId="77777777" w:rsidTr="000467C2">
        <w:tc>
          <w:tcPr>
            <w:tcW w:w="9634" w:type="dxa"/>
            <w:tcBorders>
              <w:top w:val="single" w:sz="4" w:space="0" w:color="auto"/>
              <w:left w:val="single" w:sz="4" w:space="0" w:color="auto"/>
              <w:bottom w:val="single" w:sz="4" w:space="0" w:color="auto"/>
              <w:right w:val="single" w:sz="4" w:space="0" w:color="auto"/>
            </w:tcBorders>
          </w:tcPr>
          <w:p w14:paraId="62AB1F35" w14:textId="77777777" w:rsidR="0077513F" w:rsidRPr="00264B31" w:rsidRDefault="0077513F" w:rsidP="00A04F6A">
            <w:pPr>
              <w:overflowPunct/>
              <w:autoSpaceDE/>
              <w:autoSpaceDN/>
              <w:adjustRightInd/>
              <w:spacing w:after="0"/>
              <w:ind w:left="720" w:hanging="720"/>
              <w:textAlignment w:val="auto"/>
              <w:rPr>
                <w:rFonts w:ascii="Times" w:eastAsia="MS Mincho" w:hAnsi="Times" w:cs="Times"/>
                <w:b/>
                <w:lang w:val="en-US"/>
              </w:rPr>
            </w:pPr>
            <w:r w:rsidRPr="00264B31">
              <w:rPr>
                <w:rFonts w:ascii="Times" w:eastAsia="MS Mincho" w:hAnsi="Times" w:cs="Times"/>
                <w:b/>
                <w:highlight w:val="green"/>
                <w:lang w:val="en-US"/>
              </w:rPr>
              <w:t xml:space="preserve">RAN2#103bis </w:t>
            </w:r>
            <w:r w:rsidRPr="00264B31">
              <w:rPr>
                <w:rFonts w:ascii="Times" w:eastAsia="DengXian" w:hAnsi="Times" w:cs="Times"/>
                <w:b/>
                <w:iCs/>
                <w:highlight w:val="green"/>
                <w:lang w:val="en-US" w:eastAsia="zh-CN"/>
              </w:rPr>
              <w:t>agreements</w:t>
            </w:r>
            <w:r w:rsidRPr="00264B31">
              <w:rPr>
                <w:rFonts w:ascii="Times" w:eastAsia="MS Mincho" w:hAnsi="Times" w:cs="Times"/>
                <w:b/>
                <w:highlight w:val="green"/>
                <w:lang w:val="en-US"/>
              </w:rPr>
              <w:t>:</w:t>
            </w:r>
          </w:p>
          <w:p w14:paraId="59D92518" w14:textId="77777777" w:rsidR="0077513F" w:rsidRPr="00264B31" w:rsidRDefault="0077513F" w:rsidP="00E43389">
            <w:pPr>
              <w:pStyle w:val="Agreement"/>
              <w:spacing w:line="276" w:lineRule="auto"/>
              <w:ind w:left="360"/>
              <w:rPr>
                <w:rFonts w:ascii="Times" w:hAnsi="Times" w:cs="Times"/>
                <w:b w:val="0"/>
              </w:rPr>
            </w:pPr>
            <w:r w:rsidRPr="00264B31">
              <w:rPr>
                <w:rFonts w:ascii="Times" w:hAnsi="Times" w:cs="Times"/>
                <w:b w:val="0"/>
              </w:rPr>
              <w:t>Working assumption: For MTCH in SC-PTM, configuration for multiple scheduling is transmitted in MCCH. Backwards compatibility is FFS.</w:t>
            </w:r>
          </w:p>
          <w:p w14:paraId="5CB97051" w14:textId="77777777" w:rsidR="0077513F" w:rsidRPr="00264B31" w:rsidRDefault="0077513F" w:rsidP="00E43389">
            <w:pPr>
              <w:spacing w:line="276" w:lineRule="auto"/>
              <w:rPr>
                <w:rFonts w:ascii="Times" w:hAnsi="Times" w:cs="Times"/>
                <w:sz w:val="4"/>
                <w:szCs w:val="4"/>
                <w:lang w:eastAsia="en-GB"/>
              </w:rPr>
            </w:pPr>
          </w:p>
          <w:p w14:paraId="5116BE93" w14:textId="77777777" w:rsidR="0077513F" w:rsidRPr="00264B31" w:rsidRDefault="0077513F" w:rsidP="00A04F6A">
            <w:pPr>
              <w:overflowPunct/>
              <w:autoSpaceDE/>
              <w:autoSpaceDN/>
              <w:adjustRightInd/>
              <w:spacing w:after="0"/>
              <w:ind w:left="720" w:hanging="720"/>
              <w:textAlignment w:val="auto"/>
              <w:rPr>
                <w:rFonts w:ascii="Times" w:eastAsia="MS Mincho" w:hAnsi="Times" w:cs="Times"/>
                <w:b/>
                <w:lang w:val="en-US"/>
              </w:rPr>
            </w:pPr>
            <w:r w:rsidRPr="00264B31">
              <w:rPr>
                <w:rFonts w:ascii="Times" w:eastAsia="MS Mincho" w:hAnsi="Times" w:cs="Times"/>
                <w:b/>
                <w:highlight w:val="green"/>
                <w:lang w:val="en-US"/>
              </w:rPr>
              <w:t xml:space="preserve">RAN2#104 </w:t>
            </w:r>
            <w:r w:rsidRPr="00264B31">
              <w:rPr>
                <w:rFonts w:ascii="Times" w:eastAsia="DengXian" w:hAnsi="Times" w:cs="Times"/>
                <w:b/>
                <w:iCs/>
                <w:highlight w:val="green"/>
                <w:lang w:val="en-US" w:eastAsia="zh-CN"/>
              </w:rPr>
              <w:t>agreements</w:t>
            </w:r>
            <w:r w:rsidRPr="00264B31">
              <w:rPr>
                <w:rFonts w:ascii="Times" w:eastAsia="MS Mincho" w:hAnsi="Times" w:cs="Times"/>
                <w:b/>
                <w:highlight w:val="green"/>
                <w:lang w:val="en-US"/>
              </w:rPr>
              <w:t>:</w:t>
            </w:r>
          </w:p>
          <w:p w14:paraId="7316AC58" w14:textId="1FD68B51" w:rsidR="0077513F" w:rsidRPr="00A04F6A" w:rsidRDefault="0077513F" w:rsidP="00A04F6A">
            <w:pPr>
              <w:pStyle w:val="Agreement"/>
              <w:spacing w:line="276" w:lineRule="auto"/>
              <w:ind w:left="360"/>
              <w:rPr>
                <w:b w:val="0"/>
              </w:rPr>
            </w:pPr>
            <w:r w:rsidRPr="00264B31">
              <w:rPr>
                <w:rFonts w:ascii="Times" w:hAnsi="Times" w:cs="Times"/>
                <w:b w:val="0"/>
              </w:rPr>
              <w:t>RAN2 intends to support separate/shared SC-MTCH transmission.</w:t>
            </w:r>
          </w:p>
        </w:tc>
      </w:tr>
    </w:tbl>
    <w:p w14:paraId="3131DF81" w14:textId="77777777" w:rsidR="00871E21" w:rsidRDefault="00871E21" w:rsidP="0077513F">
      <w:pPr>
        <w:rPr>
          <w:rFonts w:ascii="Arial" w:hAnsi="Arial" w:cs="Arial"/>
          <w:lang w:eastAsia="zh-CN"/>
        </w:rPr>
      </w:pPr>
    </w:p>
    <w:p w14:paraId="751371C0" w14:textId="628D980B" w:rsidR="00895585" w:rsidRDefault="0080624E" w:rsidP="003F14E9">
      <w:pPr>
        <w:jc w:val="both"/>
        <w:rPr>
          <w:rFonts w:ascii="Arial" w:hAnsi="Arial" w:cs="Arial"/>
          <w:lang w:eastAsia="zh-CN"/>
        </w:rPr>
      </w:pPr>
      <w:r>
        <w:rPr>
          <w:rFonts w:ascii="Arial" w:hAnsi="Arial" w:cs="Arial"/>
          <w:lang w:eastAsia="zh-CN"/>
        </w:rPr>
        <w:t>To maintain good</w:t>
      </w:r>
      <w:r w:rsidR="00895585" w:rsidRPr="003F14E9">
        <w:rPr>
          <w:rFonts w:ascii="Arial" w:hAnsi="Arial" w:cs="Arial"/>
          <w:lang w:eastAsia="zh-CN"/>
        </w:rPr>
        <w:t xml:space="preserve"> scheduling flexibility, to schedule a single segment should be supported.</w:t>
      </w:r>
      <w:r w:rsidR="00724003">
        <w:rPr>
          <w:rFonts w:ascii="Arial" w:hAnsi="Arial" w:cs="Arial"/>
          <w:lang w:eastAsia="zh-CN"/>
        </w:rPr>
        <w:t xml:space="preserve"> Notice that there </w:t>
      </w:r>
      <w:r w:rsidR="003314D8">
        <w:rPr>
          <w:rFonts w:ascii="Arial" w:hAnsi="Arial" w:cs="Arial"/>
          <w:lang w:eastAsia="zh-CN"/>
        </w:rPr>
        <w:t>are</w:t>
      </w:r>
      <w:r w:rsidR="00724003">
        <w:rPr>
          <w:rFonts w:ascii="Arial" w:hAnsi="Arial" w:cs="Arial"/>
          <w:lang w:eastAsia="zh-CN"/>
        </w:rPr>
        <w:t xml:space="preserve"> no spare bits in the Rel-15 DCI for SC-MTCH. Therefore, to r</w:t>
      </w:r>
      <w:r w:rsidR="00724003" w:rsidRPr="00724003">
        <w:rPr>
          <w:rFonts w:ascii="Arial" w:hAnsi="Arial" w:cs="Arial"/>
          <w:lang w:eastAsia="zh-CN"/>
        </w:rPr>
        <w:t>euse Rel-15 DCI and use SC-MCCH to indicate TB numbers</w:t>
      </w:r>
      <w:r w:rsidR="00724003">
        <w:rPr>
          <w:rFonts w:ascii="Arial" w:hAnsi="Arial" w:cs="Arial"/>
          <w:lang w:eastAsia="zh-CN"/>
        </w:rPr>
        <w:t xml:space="preserve"> is very inflexible. The network needs to have resource for all the TBs before initializing a </w:t>
      </w:r>
      <w:r w:rsidR="00724003">
        <w:rPr>
          <w:rFonts w:ascii="Arial" w:hAnsi="Arial" w:cs="Arial"/>
          <w:lang w:eastAsia="zh-CN"/>
        </w:rPr>
        <w:lastRenderedPageBreak/>
        <w:t xml:space="preserve">transmission. This would be very difficult, especially when </w:t>
      </w:r>
      <w:r w:rsidR="003314D8">
        <w:rPr>
          <w:rFonts w:ascii="Arial" w:hAnsi="Arial" w:cs="Arial"/>
          <w:lang w:eastAsia="zh-CN"/>
        </w:rPr>
        <w:t>many</w:t>
      </w:r>
      <w:r w:rsidR="00724003">
        <w:rPr>
          <w:rFonts w:ascii="Arial" w:hAnsi="Arial" w:cs="Arial"/>
          <w:lang w:eastAsia="zh-CN"/>
        </w:rPr>
        <w:t xml:space="preserve"> TBs are configured with repetitions. In consequence, the UE </w:t>
      </w:r>
      <w:r w:rsidR="003314D8">
        <w:rPr>
          <w:rFonts w:ascii="Arial" w:hAnsi="Arial" w:cs="Arial"/>
          <w:lang w:eastAsia="zh-CN"/>
        </w:rPr>
        <w:t>must</w:t>
      </w:r>
      <w:r w:rsidR="00724003">
        <w:rPr>
          <w:rFonts w:ascii="Arial" w:hAnsi="Arial" w:cs="Arial"/>
          <w:lang w:eastAsia="zh-CN"/>
        </w:rPr>
        <w:t xml:space="preserve"> stay up for a longer time, as the UE needs to monitor the DCI for the scheduling information. This has a significant impact on UE battery life. Therefore, option </w:t>
      </w:r>
      <w:r w:rsidR="00BB567E">
        <w:rPr>
          <w:rFonts w:ascii="Arial" w:hAnsi="Arial" w:cs="Arial"/>
          <w:lang w:eastAsia="zh-CN"/>
        </w:rPr>
        <w:t>(</w:t>
      </w:r>
      <w:r w:rsidR="00724003">
        <w:rPr>
          <w:rFonts w:ascii="Arial" w:hAnsi="Arial" w:cs="Arial"/>
          <w:lang w:eastAsia="zh-CN"/>
        </w:rPr>
        <w:t>a) is preferred both from UE and network point of view</w:t>
      </w:r>
      <w:r w:rsidR="00F07DFD">
        <w:rPr>
          <w:rFonts w:ascii="Arial" w:hAnsi="Arial" w:cs="Arial"/>
          <w:lang w:eastAsia="zh-CN"/>
        </w:rPr>
        <w:t>.</w:t>
      </w:r>
    </w:p>
    <w:p w14:paraId="48CD06C7" w14:textId="19E8B83E" w:rsidR="002154DE" w:rsidRPr="004333A6" w:rsidRDefault="00AE7481" w:rsidP="002154DE">
      <w:pPr>
        <w:pStyle w:val="Proposal"/>
        <w:tabs>
          <w:tab w:val="num" w:pos="10377"/>
        </w:tabs>
        <w:rPr>
          <w:lang w:val="en-US"/>
        </w:rPr>
      </w:pPr>
      <w:bookmarkStart w:id="12" w:name="_Toc7793636"/>
      <w:r>
        <w:rPr>
          <w:lang w:val="en-US"/>
        </w:rPr>
        <w:t xml:space="preserve">For scheduling of multiple TBs </w:t>
      </w:r>
      <w:r w:rsidR="00F03E88">
        <w:rPr>
          <w:lang w:val="en-US"/>
        </w:rPr>
        <w:t>with</w:t>
      </w:r>
      <w:r>
        <w:rPr>
          <w:lang w:val="en-US"/>
        </w:rPr>
        <w:t xml:space="preserve"> SC-MTCH, m</w:t>
      </w:r>
      <w:r w:rsidR="002154DE" w:rsidRPr="0077513F">
        <w:rPr>
          <w:lang w:val="en-US"/>
        </w:rPr>
        <w:t xml:space="preserve">odify existing DCI to indicate the number of scheduled TBs </w:t>
      </w:r>
      <w:r w:rsidR="00D420D7">
        <w:rPr>
          <w:lang w:val="en-US"/>
        </w:rPr>
        <w:t>(e.g. by</w:t>
      </w:r>
      <w:r w:rsidR="002154DE" w:rsidRPr="0077513F">
        <w:rPr>
          <w:lang w:val="en-US"/>
        </w:rPr>
        <w:t xml:space="preserve"> adding</w:t>
      </w:r>
      <w:r w:rsidR="0033468E">
        <w:rPr>
          <w:lang w:val="en-US"/>
        </w:rPr>
        <w:t xml:space="preserve"> </w:t>
      </w:r>
      <w:r w:rsidR="002154DE" w:rsidRPr="0077513F">
        <w:rPr>
          <w:lang w:val="en-US"/>
        </w:rPr>
        <w:t>new field</w:t>
      </w:r>
      <w:r w:rsidR="00D420D7">
        <w:rPr>
          <w:lang w:val="en-US"/>
        </w:rPr>
        <w:t>)</w:t>
      </w:r>
      <w:r w:rsidR="002154DE" w:rsidRPr="00724003">
        <w:rPr>
          <w:rFonts w:cs="Arial"/>
        </w:rPr>
        <w:t>.</w:t>
      </w:r>
      <w:bookmarkEnd w:id="12"/>
    </w:p>
    <w:p w14:paraId="4B1400D5" w14:textId="40537354" w:rsidR="00CF14DD" w:rsidRPr="002154DE" w:rsidRDefault="002154DE" w:rsidP="002154DE">
      <w:pPr>
        <w:jc w:val="both"/>
        <w:rPr>
          <w:rFonts w:ascii="Arial" w:hAnsi="Arial" w:cs="Arial"/>
          <w:lang w:eastAsia="zh-CN"/>
        </w:rPr>
      </w:pPr>
      <w:r w:rsidRPr="002154DE">
        <w:rPr>
          <w:rFonts w:ascii="Arial" w:hAnsi="Arial" w:cs="Arial"/>
          <w:lang w:eastAsia="zh-CN"/>
        </w:rPr>
        <w:t>Considering that the current SC-MTCH DCI is much smaller than the unicast DCI, it should be feasible to introduce some additional bits in the SC-MTCH DCI to indicate the number of scheduled SC-MTCH segments</w:t>
      </w:r>
      <w:r w:rsidR="0096174C">
        <w:rPr>
          <w:rFonts w:ascii="Arial" w:hAnsi="Arial" w:cs="Arial"/>
          <w:szCs w:val="22"/>
          <w:lang w:eastAsia="zh-CN"/>
        </w:rPr>
        <w:t>.</w:t>
      </w:r>
    </w:p>
    <w:p w14:paraId="05FFD368" w14:textId="181F3B18" w:rsidR="00895585" w:rsidRDefault="00EF33A7" w:rsidP="00895585">
      <w:pPr>
        <w:pStyle w:val="Proposal"/>
        <w:rPr>
          <w:rFonts w:cs="Arial"/>
        </w:rPr>
      </w:pPr>
      <w:bookmarkStart w:id="13" w:name="_Toc4602149"/>
      <w:bookmarkStart w:id="14" w:name="_Toc7793637"/>
      <w:bookmarkEnd w:id="13"/>
      <w:r>
        <w:rPr>
          <w:lang w:val="en-US"/>
        </w:rPr>
        <w:t xml:space="preserve">For scheduling of multiple TBs with SC-MTCH, </w:t>
      </w:r>
      <w:r w:rsidR="00E343EE">
        <w:rPr>
          <w:rFonts w:cs="Arial"/>
        </w:rPr>
        <w:t>i</w:t>
      </w:r>
      <w:r w:rsidR="00766609">
        <w:rPr>
          <w:rFonts w:cs="Arial"/>
        </w:rPr>
        <w:t>ntroduce</w:t>
      </w:r>
      <w:r w:rsidR="00724003">
        <w:rPr>
          <w:rFonts w:cs="Arial"/>
        </w:rPr>
        <w:t xml:space="preserve"> </w:t>
      </w:r>
      <w:r w:rsidR="00081CB6">
        <w:rPr>
          <w:rFonts w:cs="Arial"/>
        </w:rPr>
        <w:t>3</w:t>
      </w:r>
      <w:r w:rsidR="00724003">
        <w:rPr>
          <w:rFonts w:cs="Arial"/>
        </w:rPr>
        <w:t xml:space="preserve"> </w:t>
      </w:r>
      <w:r w:rsidR="00895585">
        <w:rPr>
          <w:rFonts w:cs="Arial"/>
        </w:rPr>
        <w:t xml:space="preserve">more </w:t>
      </w:r>
      <w:r w:rsidR="00CD674A">
        <w:rPr>
          <w:rFonts w:cs="Arial"/>
        </w:rPr>
        <w:t xml:space="preserve">additional </w:t>
      </w:r>
      <w:r w:rsidR="00895585">
        <w:rPr>
          <w:rFonts w:cs="Arial"/>
        </w:rPr>
        <w:t xml:space="preserve">bits </w:t>
      </w:r>
      <w:r w:rsidR="00895585" w:rsidRPr="00952A23">
        <w:rPr>
          <w:rFonts w:cs="Arial"/>
        </w:rPr>
        <w:t>in the DCI to indicate the number of scheduled SC-MTCH segments</w:t>
      </w:r>
      <w:r w:rsidR="002C44DA">
        <w:rPr>
          <w:rFonts w:cs="Arial"/>
        </w:rPr>
        <w:t xml:space="preserve"> (1-8)</w:t>
      </w:r>
      <w:r w:rsidR="00895585" w:rsidRPr="00952A23">
        <w:rPr>
          <w:rFonts w:cs="Arial"/>
        </w:rPr>
        <w:t>.</w:t>
      </w:r>
      <w:bookmarkEnd w:id="14"/>
    </w:p>
    <w:p w14:paraId="3B0C6DDE" w14:textId="1B13BC7C" w:rsidR="00895585" w:rsidRDefault="00D02645" w:rsidP="003F14E9">
      <w:pPr>
        <w:jc w:val="both"/>
        <w:rPr>
          <w:rFonts w:ascii="Arial" w:hAnsi="Arial" w:cs="Arial"/>
          <w:lang w:eastAsia="zh-CN"/>
        </w:rPr>
      </w:pPr>
      <w:r>
        <w:rPr>
          <w:rFonts w:ascii="Arial" w:hAnsi="Arial" w:cs="Arial"/>
          <w:lang w:eastAsia="zh-CN"/>
        </w:rPr>
        <w:t>Is has been</w:t>
      </w:r>
      <w:r w:rsidR="00895585" w:rsidRPr="003F14E9">
        <w:rPr>
          <w:rFonts w:ascii="Arial" w:hAnsi="Arial" w:cs="Arial"/>
          <w:lang w:eastAsia="zh-CN"/>
        </w:rPr>
        <w:t xml:space="preserve"> discussed whether scheduling gaps should be introduced for SC-MTCH between the TBs. One motivation for this is to align the scheduling between legacy SC-MTCH and the newly introduced SC-MTCH. However, to support such feature, a significant large gap needs to be introduced, due to the broadcast nature of the SC-PTM service. It reduces the scheduling flexibility both for the legacy and new UEs. Moreover, this also increase the UE power consumption</w:t>
      </w:r>
      <w:r>
        <w:rPr>
          <w:rFonts w:ascii="Arial" w:hAnsi="Arial" w:cs="Arial"/>
          <w:lang w:eastAsia="zh-CN"/>
        </w:rPr>
        <w:t>,</w:t>
      </w:r>
      <w:r w:rsidR="00895585" w:rsidRPr="003F14E9">
        <w:rPr>
          <w:rFonts w:ascii="Arial" w:hAnsi="Arial" w:cs="Arial"/>
          <w:lang w:eastAsia="zh-CN"/>
        </w:rPr>
        <w:t xml:space="preserve"> as the UE needs to sta</w:t>
      </w:r>
      <w:r>
        <w:rPr>
          <w:rFonts w:ascii="Arial" w:hAnsi="Arial" w:cs="Arial"/>
          <w:lang w:eastAsia="zh-CN"/>
        </w:rPr>
        <w:t>y awake</w:t>
      </w:r>
      <w:r w:rsidR="00895585" w:rsidRPr="003F14E9">
        <w:rPr>
          <w:rFonts w:ascii="Arial" w:hAnsi="Arial" w:cs="Arial"/>
          <w:lang w:eastAsia="zh-CN"/>
        </w:rPr>
        <w:t xml:space="preserve"> longer to finish receiving SC-MTCH. Monitoring the DL search space for DCI consumes more energy than letting the UE finish receiving the SC-MTCH quicker</w:t>
      </w:r>
      <w:r w:rsidR="007C7C99" w:rsidRPr="003F14E9">
        <w:rPr>
          <w:rFonts w:ascii="Arial" w:hAnsi="Arial" w:cs="Arial"/>
          <w:lang w:eastAsia="zh-CN"/>
        </w:rPr>
        <w:t xml:space="preserve"> and turning off the receiver. Moreover, d</w:t>
      </w:r>
      <w:r w:rsidR="00895585" w:rsidRPr="003F14E9">
        <w:rPr>
          <w:rFonts w:ascii="Arial" w:hAnsi="Arial" w:cs="Arial"/>
          <w:lang w:eastAsia="zh-CN"/>
        </w:rPr>
        <w:t>ue to the broadcast nature of SC-PTM, it is preferred to configure the new UE to listen to the legacy channel, if the service targets both legacy and new UEs</w:t>
      </w:r>
      <w:r w:rsidR="003F14E9">
        <w:rPr>
          <w:rFonts w:ascii="Arial" w:hAnsi="Arial" w:cs="Arial"/>
          <w:lang w:eastAsia="zh-CN"/>
        </w:rPr>
        <w:t>.</w:t>
      </w:r>
    </w:p>
    <w:p w14:paraId="6A6AE8C8" w14:textId="36F4602E" w:rsidR="00571815" w:rsidRPr="00952A23" w:rsidRDefault="00EF33A7" w:rsidP="00571815">
      <w:pPr>
        <w:pStyle w:val="Proposal"/>
        <w:rPr>
          <w:rFonts w:cs="Arial"/>
        </w:rPr>
      </w:pPr>
      <w:bookmarkStart w:id="15" w:name="_Toc7793638"/>
      <w:r>
        <w:rPr>
          <w:lang w:val="en-US"/>
        </w:rPr>
        <w:t xml:space="preserve">For scheduling of multiple TBs with SC-MTCH, </w:t>
      </w:r>
      <w:r w:rsidR="00571815">
        <w:rPr>
          <w:rFonts w:cs="Arial"/>
        </w:rPr>
        <w:t xml:space="preserve">no scheduling gap between consecutive TBs is introduced for the purpose of allowing </w:t>
      </w:r>
      <w:r w:rsidR="00BF49A6">
        <w:rPr>
          <w:rFonts w:cs="Arial"/>
        </w:rPr>
        <w:t xml:space="preserve">(backwards compatible) </w:t>
      </w:r>
      <w:r w:rsidR="00571815">
        <w:rPr>
          <w:rFonts w:cs="Arial"/>
        </w:rPr>
        <w:t>scheduling of the same TBs to UEs supporting and not supporting multi-TB scheduling</w:t>
      </w:r>
      <w:r w:rsidR="00571815" w:rsidRPr="00952A23">
        <w:rPr>
          <w:rFonts w:cs="Arial"/>
        </w:rPr>
        <w:t>.</w:t>
      </w:r>
      <w:bookmarkEnd w:id="15"/>
    </w:p>
    <w:p w14:paraId="175E3062" w14:textId="6F11E2D7" w:rsidR="007C7C99" w:rsidRPr="00952A23" w:rsidRDefault="00EF33A7" w:rsidP="007C7C99">
      <w:pPr>
        <w:pStyle w:val="Proposal"/>
        <w:rPr>
          <w:rFonts w:cs="Arial"/>
        </w:rPr>
      </w:pPr>
      <w:bookmarkStart w:id="16" w:name="_Toc7793639"/>
      <w:r>
        <w:rPr>
          <w:lang w:val="en-US"/>
        </w:rPr>
        <w:t xml:space="preserve">For scheduling of multiple TBs with SC-MTCH, </w:t>
      </w:r>
      <w:r w:rsidR="003D3A22">
        <w:rPr>
          <w:rFonts w:cs="Arial"/>
        </w:rPr>
        <w:t>a small</w:t>
      </w:r>
      <w:r w:rsidR="000F39B9">
        <w:rPr>
          <w:rFonts w:cs="Arial"/>
        </w:rPr>
        <w:t xml:space="preserve"> </w:t>
      </w:r>
      <w:r w:rsidR="007C7C99">
        <w:rPr>
          <w:rFonts w:cs="Arial"/>
        </w:rPr>
        <w:t>scheduling gap</w:t>
      </w:r>
      <w:r w:rsidR="00571815">
        <w:rPr>
          <w:rFonts w:cs="Arial"/>
        </w:rPr>
        <w:t xml:space="preserve"> between consecutive TBs</w:t>
      </w:r>
      <w:r w:rsidR="007C7C99">
        <w:rPr>
          <w:rFonts w:cs="Arial"/>
        </w:rPr>
        <w:t xml:space="preserve"> </w:t>
      </w:r>
      <w:r w:rsidR="003D3A22">
        <w:rPr>
          <w:rFonts w:cs="Arial"/>
        </w:rPr>
        <w:t xml:space="preserve">can be considered if this </w:t>
      </w:r>
      <w:r w:rsidR="00B8625E">
        <w:rPr>
          <w:rFonts w:cs="Arial"/>
        </w:rPr>
        <w:t xml:space="preserve">necessary in order to avoid increasing the UE processing </w:t>
      </w:r>
      <w:r w:rsidR="00F077BA">
        <w:rPr>
          <w:rFonts w:cs="Arial"/>
        </w:rPr>
        <w:t>load</w:t>
      </w:r>
      <w:r w:rsidR="00B8625E">
        <w:rPr>
          <w:rFonts w:cs="Arial"/>
        </w:rPr>
        <w:t xml:space="preserve"> compared to legacy operation.</w:t>
      </w:r>
      <w:bookmarkEnd w:id="16"/>
    </w:p>
    <w:p w14:paraId="5300F849" w14:textId="279057C2" w:rsidR="00C01F33" w:rsidRPr="00952A23" w:rsidRDefault="002A57DE" w:rsidP="00CE0424">
      <w:pPr>
        <w:pStyle w:val="Heading1"/>
        <w:rPr>
          <w:rFonts w:cs="Arial"/>
        </w:rPr>
      </w:pPr>
      <w:r>
        <w:rPr>
          <w:rFonts w:cs="Arial"/>
        </w:rPr>
        <w:t>5</w:t>
      </w:r>
      <w:r>
        <w:rPr>
          <w:rFonts w:cs="Arial"/>
        </w:rPr>
        <w:tab/>
      </w:r>
      <w:r w:rsidR="00C01F33" w:rsidRPr="00952A23">
        <w:rPr>
          <w:rFonts w:cs="Arial"/>
        </w:rPr>
        <w:t>Conclusion</w:t>
      </w:r>
    </w:p>
    <w:p w14:paraId="7AFEA5AA" w14:textId="76F6CF83" w:rsidR="006E1C82" w:rsidRPr="00952A23" w:rsidRDefault="008E065E" w:rsidP="006E1C82">
      <w:pPr>
        <w:pStyle w:val="BodyText"/>
        <w:rPr>
          <w:rFonts w:cs="Arial"/>
        </w:rPr>
      </w:pPr>
      <w:r w:rsidRPr="00952A23">
        <w:rPr>
          <w:rFonts w:cs="Arial"/>
        </w:rPr>
        <w:t xml:space="preserve">Based on the discussion in </w:t>
      </w:r>
      <w:r w:rsidR="007729A2" w:rsidRPr="00952A23">
        <w:rPr>
          <w:rFonts w:cs="Arial"/>
        </w:rPr>
        <w:t xml:space="preserve">the previous </w:t>
      </w:r>
      <w:r w:rsidRPr="00952A23">
        <w:rPr>
          <w:rFonts w:cs="Arial"/>
        </w:rPr>
        <w:t>section</w:t>
      </w:r>
      <w:r w:rsidR="007729A2" w:rsidRPr="00952A23">
        <w:rPr>
          <w:rFonts w:cs="Arial"/>
        </w:rPr>
        <w:t>s</w:t>
      </w:r>
      <w:r w:rsidRPr="00952A23">
        <w:rPr>
          <w:rFonts w:cs="Arial"/>
        </w:rPr>
        <w:t xml:space="preserve"> we propose the following:</w:t>
      </w:r>
    </w:p>
    <w:p w14:paraId="2CFF5885" w14:textId="7A7F5763" w:rsidR="00906710"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sidRPr="00952A23">
        <w:rPr>
          <w:rFonts w:cs="Arial"/>
          <w:b w:val="0"/>
          <w:bCs/>
          <w:lang w:val="en-US"/>
        </w:rPr>
        <w:fldChar w:fldCharType="begin"/>
      </w:r>
      <w:r w:rsidRPr="00952A23">
        <w:rPr>
          <w:rFonts w:cs="Arial"/>
          <w:b w:val="0"/>
          <w:bCs/>
          <w:lang w:val="en-US"/>
        </w:rPr>
        <w:instrText xml:space="preserve"> TOC \n \h \z \t "Proposal" \c </w:instrText>
      </w:r>
      <w:r w:rsidRPr="00952A23">
        <w:rPr>
          <w:rFonts w:cs="Arial"/>
          <w:b w:val="0"/>
          <w:bCs/>
          <w:lang w:val="en-US"/>
        </w:rPr>
        <w:fldChar w:fldCharType="separate"/>
      </w:r>
      <w:hyperlink w:anchor="_Toc7793631" w:history="1">
        <w:r w:rsidR="00906710" w:rsidRPr="00CD048B">
          <w:rPr>
            <w:rStyle w:val="Hyperlink"/>
            <w:rFonts w:cs="Arial"/>
            <w:noProof/>
          </w:rPr>
          <w:t>Proposal 1</w:t>
        </w:r>
        <w:r w:rsidR="00906710">
          <w:rPr>
            <w:rFonts w:asciiTheme="minorHAnsi" w:eastAsiaTheme="minorEastAsia" w:hAnsiTheme="minorHAnsi" w:cstheme="minorBidi"/>
            <w:b w:val="0"/>
            <w:noProof/>
            <w:sz w:val="22"/>
            <w:szCs w:val="22"/>
            <w:lang w:val="en-US" w:eastAsia="en-US"/>
          </w:rPr>
          <w:tab/>
        </w:r>
        <w:r w:rsidR="00906710" w:rsidRPr="00CD048B">
          <w:rPr>
            <w:rStyle w:val="Hyperlink"/>
            <w:noProof/>
            <w:lang w:val="en-US"/>
          </w:rPr>
          <w:t xml:space="preserve">For scheduling of multiple TBs for unicast, </w:t>
        </w:r>
        <w:r w:rsidR="00906710" w:rsidRPr="00CD048B">
          <w:rPr>
            <w:rStyle w:val="Hyperlink"/>
            <w:rFonts w:cs="Arial"/>
            <w:noProof/>
          </w:rPr>
          <w:t>do not support interleaving of TBs scheduled by the same DCI.</w:t>
        </w:r>
      </w:hyperlink>
    </w:p>
    <w:p w14:paraId="5AF3A82D" w14:textId="30BCE9D9" w:rsidR="00906710" w:rsidRDefault="00C90D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632" w:history="1">
        <w:r w:rsidR="00906710" w:rsidRPr="00CD048B">
          <w:rPr>
            <w:rStyle w:val="Hyperlink"/>
            <w:rFonts w:cs="Arial"/>
            <w:noProof/>
          </w:rPr>
          <w:t>Proposal 2</w:t>
        </w:r>
        <w:r w:rsidR="00906710">
          <w:rPr>
            <w:rFonts w:asciiTheme="minorHAnsi" w:eastAsiaTheme="minorEastAsia" w:hAnsiTheme="minorHAnsi" w:cstheme="minorBidi"/>
            <w:b w:val="0"/>
            <w:noProof/>
            <w:sz w:val="22"/>
            <w:szCs w:val="22"/>
            <w:lang w:val="en-US" w:eastAsia="en-US"/>
          </w:rPr>
          <w:tab/>
        </w:r>
        <w:r w:rsidR="00906710" w:rsidRPr="00CD048B">
          <w:rPr>
            <w:rStyle w:val="Hyperlink"/>
            <w:noProof/>
            <w:lang w:val="en-US"/>
          </w:rPr>
          <w:t xml:space="preserve">For scheduling of multiple TBs for unicast, </w:t>
        </w:r>
        <w:r w:rsidR="00906710" w:rsidRPr="00CD048B">
          <w:rPr>
            <w:rStyle w:val="Hyperlink"/>
            <w:rFonts w:cs="Arial"/>
            <w:noProof/>
          </w:rPr>
          <w:t>the retransmission of a TB for a HARQ process can be either scheduled individually or together with a new initial TB transmission of another HARQ process.</w:t>
        </w:r>
      </w:hyperlink>
    </w:p>
    <w:p w14:paraId="5087B996" w14:textId="4932EE91" w:rsidR="00906710" w:rsidRDefault="00C90D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633" w:history="1">
        <w:r w:rsidR="00906710" w:rsidRPr="00CD048B">
          <w:rPr>
            <w:rStyle w:val="Hyperlink"/>
            <w:rFonts w:cs="Arial"/>
            <w:noProof/>
          </w:rPr>
          <w:t>Proposal 3</w:t>
        </w:r>
        <w:r w:rsidR="00906710">
          <w:rPr>
            <w:rFonts w:asciiTheme="minorHAnsi" w:eastAsiaTheme="minorEastAsia" w:hAnsiTheme="minorHAnsi" w:cstheme="minorBidi"/>
            <w:b w:val="0"/>
            <w:noProof/>
            <w:sz w:val="22"/>
            <w:szCs w:val="22"/>
            <w:lang w:val="en-US" w:eastAsia="en-US"/>
          </w:rPr>
          <w:tab/>
        </w:r>
        <w:r w:rsidR="00906710" w:rsidRPr="00CD048B">
          <w:rPr>
            <w:rStyle w:val="Hyperlink"/>
            <w:noProof/>
            <w:lang w:val="en-US"/>
          </w:rPr>
          <w:t xml:space="preserve">For scheduling of multiple TBs for unicast, </w:t>
        </w:r>
        <w:r w:rsidR="00906710" w:rsidRPr="00CD048B">
          <w:rPr>
            <w:rStyle w:val="Hyperlink"/>
            <w:rFonts w:cs="Arial"/>
            <w:noProof/>
          </w:rPr>
          <w:t>extend the NDI field to support retransmission of different HARQ processes.</w:t>
        </w:r>
      </w:hyperlink>
    </w:p>
    <w:p w14:paraId="01E79746" w14:textId="3BD44D37" w:rsidR="00906710" w:rsidRDefault="00C90D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634" w:history="1">
        <w:r w:rsidR="00906710" w:rsidRPr="00CD048B">
          <w:rPr>
            <w:rStyle w:val="Hyperlink"/>
            <w:rFonts w:cs="Arial"/>
            <w:noProof/>
          </w:rPr>
          <w:t>Proposal 4</w:t>
        </w:r>
        <w:r w:rsidR="00906710">
          <w:rPr>
            <w:rFonts w:asciiTheme="minorHAnsi" w:eastAsiaTheme="minorEastAsia" w:hAnsiTheme="minorHAnsi" w:cstheme="minorBidi"/>
            <w:b w:val="0"/>
            <w:noProof/>
            <w:sz w:val="22"/>
            <w:szCs w:val="22"/>
            <w:lang w:val="en-US" w:eastAsia="en-US"/>
          </w:rPr>
          <w:tab/>
        </w:r>
        <w:r w:rsidR="00906710" w:rsidRPr="00CD048B">
          <w:rPr>
            <w:rStyle w:val="Hyperlink"/>
            <w:noProof/>
            <w:lang w:val="en-US"/>
          </w:rPr>
          <w:t>Confirm the working assumption for scheduling of multiple TBs for unicast that 3 bits are used to indicate scheduled TB number, HARQ process index, and NDI for HARQ operation</w:t>
        </w:r>
        <w:r w:rsidR="00906710" w:rsidRPr="00CD048B">
          <w:rPr>
            <w:rStyle w:val="Hyperlink"/>
            <w:rFonts w:cs="Arial"/>
            <w:noProof/>
          </w:rPr>
          <w:t>.</w:t>
        </w:r>
      </w:hyperlink>
    </w:p>
    <w:p w14:paraId="2CA2FB7F" w14:textId="3A78F49A" w:rsidR="00906710" w:rsidRDefault="00C90D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635" w:history="1">
        <w:r w:rsidR="00906710" w:rsidRPr="00CD048B">
          <w:rPr>
            <w:rStyle w:val="Hyperlink"/>
            <w:rFonts w:cs="Arial"/>
            <w:noProof/>
          </w:rPr>
          <w:t>Proposal 5</w:t>
        </w:r>
        <w:r w:rsidR="00906710">
          <w:rPr>
            <w:rFonts w:asciiTheme="minorHAnsi" w:eastAsiaTheme="minorEastAsia" w:hAnsiTheme="minorHAnsi" w:cstheme="minorBidi"/>
            <w:b w:val="0"/>
            <w:noProof/>
            <w:sz w:val="22"/>
            <w:szCs w:val="22"/>
            <w:lang w:val="en-US" w:eastAsia="en-US"/>
          </w:rPr>
          <w:tab/>
        </w:r>
        <w:r w:rsidR="00906710" w:rsidRPr="00CD048B">
          <w:rPr>
            <w:rStyle w:val="Hyperlink"/>
            <w:noProof/>
            <w:lang w:val="en-US"/>
          </w:rPr>
          <w:t xml:space="preserve">For scheduling of multiple TBs for unicast, </w:t>
        </w:r>
        <w:r w:rsidR="00906710" w:rsidRPr="00CD048B">
          <w:rPr>
            <w:rStyle w:val="Hyperlink"/>
            <w:rFonts w:cs="Arial"/>
            <w:noProof/>
          </w:rPr>
          <w:t>do not further consider HARQ-ACK bundling/multiplexing in Rel-16 NB-IoT.</w:t>
        </w:r>
      </w:hyperlink>
    </w:p>
    <w:p w14:paraId="03971148" w14:textId="0E2E15EF" w:rsidR="00906710" w:rsidRDefault="00C90D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636" w:history="1">
        <w:r w:rsidR="00906710" w:rsidRPr="00CD048B">
          <w:rPr>
            <w:rStyle w:val="Hyperlink"/>
            <w:noProof/>
            <w:lang w:val="en-US"/>
          </w:rPr>
          <w:t>Proposal 6</w:t>
        </w:r>
        <w:r w:rsidR="00906710">
          <w:rPr>
            <w:rFonts w:asciiTheme="minorHAnsi" w:eastAsiaTheme="minorEastAsia" w:hAnsiTheme="minorHAnsi" w:cstheme="minorBidi"/>
            <w:b w:val="0"/>
            <w:noProof/>
            <w:sz w:val="22"/>
            <w:szCs w:val="22"/>
            <w:lang w:val="en-US" w:eastAsia="en-US"/>
          </w:rPr>
          <w:tab/>
        </w:r>
        <w:r w:rsidR="00906710" w:rsidRPr="00CD048B">
          <w:rPr>
            <w:rStyle w:val="Hyperlink"/>
            <w:noProof/>
            <w:lang w:val="en-US"/>
          </w:rPr>
          <w:t>For scheduling of multiple TBs with SC-MTCH, modify existing DCI to indicate the number of scheduled TBs (e.g. by adding new field)</w:t>
        </w:r>
        <w:r w:rsidR="00906710" w:rsidRPr="00CD048B">
          <w:rPr>
            <w:rStyle w:val="Hyperlink"/>
            <w:rFonts w:cs="Arial"/>
            <w:noProof/>
          </w:rPr>
          <w:t>.</w:t>
        </w:r>
      </w:hyperlink>
    </w:p>
    <w:p w14:paraId="557EAEFA" w14:textId="051EE8B2" w:rsidR="00906710" w:rsidRDefault="00C90D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637" w:history="1">
        <w:r w:rsidR="00906710" w:rsidRPr="00CD048B">
          <w:rPr>
            <w:rStyle w:val="Hyperlink"/>
            <w:rFonts w:cs="Arial"/>
            <w:noProof/>
          </w:rPr>
          <w:t>Proposal 7</w:t>
        </w:r>
        <w:r w:rsidR="00906710">
          <w:rPr>
            <w:rFonts w:asciiTheme="minorHAnsi" w:eastAsiaTheme="minorEastAsia" w:hAnsiTheme="minorHAnsi" w:cstheme="minorBidi"/>
            <w:b w:val="0"/>
            <w:noProof/>
            <w:sz w:val="22"/>
            <w:szCs w:val="22"/>
            <w:lang w:val="en-US" w:eastAsia="en-US"/>
          </w:rPr>
          <w:tab/>
        </w:r>
        <w:r w:rsidR="00906710" w:rsidRPr="00CD048B">
          <w:rPr>
            <w:rStyle w:val="Hyperlink"/>
            <w:noProof/>
            <w:lang w:val="en-US"/>
          </w:rPr>
          <w:t xml:space="preserve">For scheduling of multiple TBs with SC-MTCH, </w:t>
        </w:r>
        <w:r w:rsidR="00906710" w:rsidRPr="00CD048B">
          <w:rPr>
            <w:rStyle w:val="Hyperlink"/>
            <w:rFonts w:cs="Arial"/>
            <w:noProof/>
          </w:rPr>
          <w:t>introduce 3 more additional bits in the DCI to indicate the number of scheduled SC-MTCH segments (1-8).</w:t>
        </w:r>
      </w:hyperlink>
    </w:p>
    <w:p w14:paraId="780B9305" w14:textId="3FE43679" w:rsidR="00906710" w:rsidRDefault="00C90D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638" w:history="1">
        <w:r w:rsidR="00906710" w:rsidRPr="00CD048B">
          <w:rPr>
            <w:rStyle w:val="Hyperlink"/>
            <w:rFonts w:cs="Arial"/>
            <w:noProof/>
          </w:rPr>
          <w:t>Proposal 8</w:t>
        </w:r>
        <w:r w:rsidR="00906710">
          <w:rPr>
            <w:rFonts w:asciiTheme="minorHAnsi" w:eastAsiaTheme="minorEastAsia" w:hAnsiTheme="minorHAnsi" w:cstheme="minorBidi"/>
            <w:b w:val="0"/>
            <w:noProof/>
            <w:sz w:val="22"/>
            <w:szCs w:val="22"/>
            <w:lang w:val="en-US" w:eastAsia="en-US"/>
          </w:rPr>
          <w:tab/>
        </w:r>
        <w:r w:rsidR="00906710" w:rsidRPr="00CD048B">
          <w:rPr>
            <w:rStyle w:val="Hyperlink"/>
            <w:noProof/>
            <w:lang w:val="en-US"/>
          </w:rPr>
          <w:t xml:space="preserve">For scheduling of multiple TBs with SC-MTCH, </w:t>
        </w:r>
        <w:r w:rsidR="00906710" w:rsidRPr="00CD048B">
          <w:rPr>
            <w:rStyle w:val="Hyperlink"/>
            <w:rFonts w:cs="Arial"/>
            <w:noProof/>
          </w:rPr>
          <w:t>no scheduling gap between consecutive TBs is introduced for the purpose of allowing (backwards compatible) scheduling of the same TBs to UEs supporting and not supporting multi-TB scheduling.</w:t>
        </w:r>
      </w:hyperlink>
    </w:p>
    <w:p w14:paraId="6F141DBA" w14:textId="7F61B147" w:rsidR="00906710" w:rsidRDefault="00C90D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639" w:history="1">
        <w:r w:rsidR="00906710" w:rsidRPr="00CD048B">
          <w:rPr>
            <w:rStyle w:val="Hyperlink"/>
            <w:rFonts w:cs="Arial"/>
            <w:noProof/>
          </w:rPr>
          <w:t>Proposal 9</w:t>
        </w:r>
        <w:r w:rsidR="00906710">
          <w:rPr>
            <w:rFonts w:asciiTheme="minorHAnsi" w:eastAsiaTheme="minorEastAsia" w:hAnsiTheme="minorHAnsi" w:cstheme="minorBidi"/>
            <w:b w:val="0"/>
            <w:noProof/>
            <w:sz w:val="22"/>
            <w:szCs w:val="22"/>
            <w:lang w:val="en-US" w:eastAsia="en-US"/>
          </w:rPr>
          <w:tab/>
        </w:r>
        <w:r w:rsidR="00906710" w:rsidRPr="00CD048B">
          <w:rPr>
            <w:rStyle w:val="Hyperlink"/>
            <w:noProof/>
            <w:lang w:val="en-US"/>
          </w:rPr>
          <w:t xml:space="preserve">For scheduling of multiple TBs with SC-MTCH, </w:t>
        </w:r>
        <w:r w:rsidR="00906710" w:rsidRPr="00CD048B">
          <w:rPr>
            <w:rStyle w:val="Hyperlink"/>
            <w:rFonts w:cs="Arial"/>
            <w:noProof/>
          </w:rPr>
          <w:t>a small scheduling gap between consecutive TBs can be considered if this necessary in order to avoid increasing the UE processing load compared to legacy operation.</w:t>
        </w:r>
      </w:hyperlink>
    </w:p>
    <w:p w14:paraId="3D2C92AC" w14:textId="49CBDD8D" w:rsidR="00C01F33" w:rsidRPr="00952A23" w:rsidRDefault="006E1C82" w:rsidP="009D2F8A">
      <w:pPr>
        <w:pStyle w:val="BodyText"/>
        <w:rPr>
          <w:rFonts w:cs="Arial"/>
          <w:lang w:val="sv-SE"/>
        </w:rPr>
      </w:pPr>
      <w:r w:rsidRPr="00952A23">
        <w:rPr>
          <w:rFonts w:cs="Arial"/>
          <w:b/>
          <w:bCs/>
          <w:lang w:val="en-US"/>
        </w:rPr>
        <w:fldChar w:fldCharType="end"/>
      </w:r>
      <w:r w:rsidRPr="00952A23">
        <w:rPr>
          <w:rFonts w:cs="Arial"/>
          <w:b/>
          <w:bCs/>
        </w:rPr>
        <w:t xml:space="preserve"> </w:t>
      </w:r>
    </w:p>
    <w:p w14:paraId="7203AEF7" w14:textId="77777777" w:rsidR="00F507D1" w:rsidRPr="00F135D0" w:rsidRDefault="00F507D1" w:rsidP="00CE0424">
      <w:pPr>
        <w:pStyle w:val="Heading1"/>
        <w:rPr>
          <w:rFonts w:cs="Arial"/>
        </w:rPr>
      </w:pPr>
      <w:bookmarkStart w:id="17" w:name="_In-sequence_SDU_delivery"/>
      <w:bookmarkEnd w:id="17"/>
      <w:r w:rsidRPr="00F135D0">
        <w:rPr>
          <w:rFonts w:cs="Arial"/>
        </w:rPr>
        <w:t>References</w:t>
      </w:r>
    </w:p>
    <w:bookmarkStart w:id="18" w:name="_Ref520716422"/>
    <w:bookmarkStart w:id="19" w:name="_Hlk528935781"/>
    <w:bookmarkStart w:id="20" w:name="_Ref520883972"/>
    <w:bookmarkStart w:id="21" w:name="_Ref174151459"/>
    <w:bookmarkStart w:id="22" w:name="_Ref189809556"/>
    <w:p w14:paraId="417935EF" w14:textId="54875DEC" w:rsidR="00344640" w:rsidRPr="00F135D0" w:rsidRDefault="00E84502" w:rsidP="00344640">
      <w:pPr>
        <w:pStyle w:val="Reference"/>
      </w:pPr>
      <w:r w:rsidRPr="00E84502">
        <w:fldChar w:fldCharType="begin"/>
      </w:r>
      <w:r w:rsidRPr="00E84502">
        <w:instrText xml:space="preserve"> HYPERLINK "http://www.3gpp.org/ftp/tsg_ran/TSG_RAN/TSGR_83/Docs/RP-190757.zip" </w:instrText>
      </w:r>
      <w:r w:rsidRPr="00E84502">
        <w:fldChar w:fldCharType="separate"/>
      </w:r>
      <w:r w:rsidRPr="00E84502">
        <w:rPr>
          <w:rStyle w:val="Hyperlink"/>
        </w:rPr>
        <w:t>RP-190757</w:t>
      </w:r>
      <w:r w:rsidRPr="00E84502">
        <w:fldChar w:fldCharType="end"/>
      </w:r>
      <w:r w:rsidR="00344640" w:rsidRPr="00F135D0">
        <w:t>, “WID revision: Additional enhancements for NB-IoT”</w:t>
      </w:r>
      <w:bookmarkEnd w:id="18"/>
    </w:p>
    <w:bookmarkStart w:id="23" w:name="_Ref525226849"/>
    <w:bookmarkStart w:id="24" w:name="_Ref525221293"/>
    <w:bookmarkStart w:id="25" w:name="_Ref437752"/>
    <w:bookmarkEnd w:id="19"/>
    <w:bookmarkEnd w:id="20"/>
    <w:p w14:paraId="189480A8" w14:textId="4CE07820" w:rsidR="009B3379" w:rsidRDefault="009B3379" w:rsidP="009B3379">
      <w:pPr>
        <w:pStyle w:val="Reference"/>
      </w:pPr>
      <w:r>
        <w:fldChar w:fldCharType="begin"/>
      </w:r>
      <w:r>
        <w:instrText xml:space="preserve"> HYPERLINK "http://ftp.3gpp.org/tsg_ran/WG1_RL1/TSGR1_96/Docs/R1-1902368.zip" </w:instrText>
      </w:r>
      <w:r>
        <w:fldChar w:fldCharType="separate"/>
      </w:r>
      <w:r>
        <w:rPr>
          <w:rStyle w:val="Hyperlink"/>
          <w:lang w:eastAsia="x-none"/>
        </w:rPr>
        <w:t>R1-1902368</w:t>
      </w:r>
      <w:r>
        <w:rPr>
          <w:rStyle w:val="Hyperlink"/>
          <w:lang w:eastAsia="x-none"/>
        </w:rPr>
        <w:fldChar w:fldCharType="end"/>
      </w:r>
      <w:r w:rsidRPr="00705187">
        <w:t xml:space="preserve">, “Scheduling of multiple DL/UL transport blocks”, </w:t>
      </w:r>
      <w:bookmarkEnd w:id="23"/>
      <w:r w:rsidRPr="00705187">
        <w:t>Qualcomm</w:t>
      </w:r>
    </w:p>
    <w:bookmarkStart w:id="26" w:name="_Ref7444132"/>
    <w:p w14:paraId="6BAF7F8F" w14:textId="7F387967" w:rsidR="009B3379" w:rsidRDefault="009B3379" w:rsidP="009B3379">
      <w:pPr>
        <w:pStyle w:val="Reference"/>
      </w:pPr>
      <w:r>
        <w:fldChar w:fldCharType="begin"/>
      </w:r>
      <w:r>
        <w:instrText xml:space="preserve"> HYPERLINK "http://ftp.3gpp.org/tsg_ran/WG1_RL1/TSGR1_96b/Docs/R1-1903908.zip" </w:instrText>
      </w:r>
      <w:r>
        <w:fldChar w:fldCharType="separate"/>
      </w:r>
      <w:r>
        <w:rPr>
          <w:rStyle w:val="Hyperlink"/>
        </w:rPr>
        <w:t>R1-1903908</w:t>
      </w:r>
      <w:r>
        <w:rPr>
          <w:rStyle w:val="Hyperlink"/>
        </w:rPr>
        <w:fldChar w:fldCharType="end"/>
      </w:r>
      <w:r>
        <w:t>, “</w:t>
      </w:r>
      <w:r w:rsidR="00656B02" w:rsidRPr="00656B02">
        <w:t>NB-IOT Multiple Transport Block Grant Design Considerations</w:t>
      </w:r>
      <w:r>
        <w:t>”, Sierra Wireless</w:t>
      </w:r>
      <w:bookmarkEnd w:id="26"/>
      <w:r>
        <w:t xml:space="preserve"> </w:t>
      </w:r>
    </w:p>
    <w:p w14:paraId="6B8BA142" w14:textId="61DAE7B4" w:rsidR="00B47F62" w:rsidRPr="00705187" w:rsidRDefault="00C90D5C" w:rsidP="003A050F">
      <w:pPr>
        <w:pStyle w:val="Reference"/>
      </w:pPr>
      <w:hyperlink r:id="rId11" w:history="1">
        <w:r w:rsidR="00AE582F">
          <w:rPr>
            <w:rStyle w:val="Hyperlink"/>
          </w:rPr>
          <w:t>R1-1903911</w:t>
        </w:r>
      </w:hyperlink>
      <w:r w:rsidR="00000F22" w:rsidRPr="00705187">
        <w:t xml:space="preserve">, </w:t>
      </w:r>
      <w:r w:rsidR="007B2AE2" w:rsidRPr="00705187">
        <w:t>“</w:t>
      </w:r>
      <w:r w:rsidR="005A57B8" w:rsidRPr="00705187">
        <w:rPr>
          <w:lang w:eastAsia="x-none"/>
        </w:rPr>
        <w:t>Scheduling multiple DL/UL transport blocks</w:t>
      </w:r>
      <w:r w:rsidR="007B2AE2" w:rsidRPr="00705187">
        <w:rPr>
          <w:rFonts w:cs="Arial"/>
        </w:rPr>
        <w:t>”</w:t>
      </w:r>
      <w:r w:rsidR="00000F22" w:rsidRPr="00705187">
        <w:rPr>
          <w:rFonts w:cs="Arial"/>
        </w:rPr>
        <w:t>, Huawei, HiSilicon</w:t>
      </w:r>
      <w:bookmarkStart w:id="27" w:name="_Ref525226847"/>
      <w:bookmarkEnd w:id="24"/>
      <w:bookmarkEnd w:id="25"/>
    </w:p>
    <w:bookmarkEnd w:id="21"/>
    <w:bookmarkEnd w:id="22"/>
    <w:bookmarkEnd w:id="27"/>
    <w:p w14:paraId="0034D3CC" w14:textId="77777777" w:rsidR="003A7EF3" w:rsidRPr="00952A23" w:rsidRDefault="003A7EF3" w:rsidP="00CE0424">
      <w:pPr>
        <w:pStyle w:val="BodyText"/>
        <w:rPr>
          <w:rFonts w:cs="Arial"/>
        </w:rPr>
      </w:pPr>
    </w:p>
    <w:sectPr w:rsidR="003A7EF3" w:rsidRPr="00952A23"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4842E" w14:textId="77777777" w:rsidR="00C90D5C" w:rsidRDefault="00C90D5C">
      <w:r>
        <w:separator/>
      </w:r>
    </w:p>
  </w:endnote>
  <w:endnote w:type="continuationSeparator" w:id="0">
    <w:p w14:paraId="69E4769D" w14:textId="77777777" w:rsidR="00C90D5C" w:rsidRDefault="00C9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E43389" w:rsidRDefault="00E4338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5CCDA" w14:textId="77777777" w:rsidR="00C90D5C" w:rsidRDefault="00C90D5C">
      <w:r>
        <w:separator/>
      </w:r>
    </w:p>
  </w:footnote>
  <w:footnote w:type="continuationSeparator" w:id="0">
    <w:p w14:paraId="0506032B" w14:textId="77777777" w:rsidR="00C90D5C" w:rsidRDefault="00C90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E43389" w:rsidRDefault="00E4338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504396"/>
    <w:multiLevelType w:val="hybridMultilevel"/>
    <w:tmpl w:val="491AE7A2"/>
    <w:lvl w:ilvl="0" w:tplc="CF3E35D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80C65"/>
    <w:multiLevelType w:val="hybridMultilevel"/>
    <w:tmpl w:val="6ADCD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6531E7"/>
    <w:multiLevelType w:val="hybridMultilevel"/>
    <w:tmpl w:val="371ECF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7"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1001D8"/>
    <w:multiLevelType w:val="hybridMultilevel"/>
    <w:tmpl w:val="F528C3A8"/>
    <w:lvl w:ilvl="0" w:tplc="A5460DB0">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FAC7BF9"/>
    <w:multiLevelType w:val="hybridMultilevel"/>
    <w:tmpl w:val="BB286846"/>
    <w:lvl w:ilvl="0" w:tplc="CF3E35D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7561EA"/>
    <w:multiLevelType w:val="hybridMultilevel"/>
    <w:tmpl w:val="6D20F78C"/>
    <w:lvl w:ilvl="0" w:tplc="563A6C68">
      <w:start w:val="1"/>
      <w:numFmt w:val="lowerLetter"/>
      <w:lvlText w:val="%1)"/>
      <w:lvlJc w:val="left"/>
      <w:pPr>
        <w:ind w:left="720" w:hanging="360"/>
      </w:pPr>
      <w:rPr>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5"/>
  </w:num>
  <w:num w:numId="3">
    <w:abstractNumId w:val="18"/>
  </w:num>
  <w:num w:numId="4">
    <w:abstractNumId w:val="19"/>
  </w:num>
  <w:num w:numId="5">
    <w:abstractNumId w:val="13"/>
  </w:num>
  <w:num w:numId="6">
    <w:abstractNumId w:val="23"/>
  </w:num>
  <w:num w:numId="7">
    <w:abstractNumId w:val="31"/>
  </w:num>
  <w:num w:numId="8">
    <w:abstractNumId w:val="14"/>
  </w:num>
  <w:num w:numId="9">
    <w:abstractNumId w:val="11"/>
  </w:num>
  <w:num w:numId="10">
    <w:abstractNumId w:val="2"/>
  </w:num>
  <w:num w:numId="11">
    <w:abstractNumId w:val="1"/>
  </w:num>
  <w:num w:numId="12">
    <w:abstractNumId w:val="0"/>
  </w:num>
  <w:num w:numId="13">
    <w:abstractNumId w:val="28"/>
  </w:num>
  <w:num w:numId="14">
    <w:abstractNumId w:val="30"/>
  </w:num>
  <w:num w:numId="15">
    <w:abstractNumId w:val="21"/>
  </w:num>
  <w:num w:numId="16">
    <w:abstractNumId w:val="34"/>
  </w:num>
  <w:num w:numId="17">
    <w:abstractNumId w:val="8"/>
  </w:num>
  <w:num w:numId="18">
    <w:abstractNumId w:val="10"/>
  </w:num>
  <w:num w:numId="19">
    <w:abstractNumId w:val="5"/>
  </w:num>
  <w:num w:numId="20">
    <w:abstractNumId w:val="38"/>
  </w:num>
  <w:num w:numId="21">
    <w:abstractNumId w:val="15"/>
  </w:num>
  <w:num w:numId="22">
    <w:abstractNumId w:val="35"/>
  </w:num>
  <w:num w:numId="23">
    <w:abstractNumId w:val="6"/>
  </w:num>
  <w:num w:numId="24">
    <w:abstractNumId w:val="32"/>
  </w:num>
  <w:num w:numId="25">
    <w:abstractNumId w:val="29"/>
  </w:num>
  <w:num w:numId="26">
    <w:abstractNumId w:val="16"/>
  </w:num>
  <w:num w:numId="27">
    <w:abstractNumId w:val="17"/>
  </w:num>
  <w:num w:numId="28">
    <w:abstractNumId w:val="27"/>
  </w:num>
  <w:num w:numId="29">
    <w:abstractNumId w:val="26"/>
  </w:num>
  <w:num w:numId="30">
    <w:abstractNumId w:val="16"/>
  </w:num>
  <w:num w:numId="31">
    <w:abstractNumId w:val="27"/>
  </w:num>
  <w:num w:numId="32">
    <w:abstractNumId w:val="26"/>
  </w:num>
  <w:num w:numId="33">
    <w:abstractNumId w:val="24"/>
  </w:num>
  <w:num w:numId="34">
    <w:abstractNumId w:val="37"/>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12"/>
  </w:num>
  <w:num w:numId="38">
    <w:abstractNumId w:val="9"/>
  </w:num>
  <w:num w:numId="39">
    <w:abstractNumId w:val="22"/>
  </w:num>
  <w:num w:numId="40">
    <w:abstractNumId w:val="36"/>
  </w:num>
  <w:num w:numId="41">
    <w:abstractNumId w:val="7"/>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F22"/>
    <w:rsid w:val="00002A37"/>
    <w:rsid w:val="000032B5"/>
    <w:rsid w:val="00003FE3"/>
    <w:rsid w:val="00005297"/>
    <w:rsid w:val="0000564C"/>
    <w:rsid w:val="00006446"/>
    <w:rsid w:val="00006896"/>
    <w:rsid w:val="00007CDC"/>
    <w:rsid w:val="00011B28"/>
    <w:rsid w:val="00012E83"/>
    <w:rsid w:val="00015D15"/>
    <w:rsid w:val="00022E8B"/>
    <w:rsid w:val="00023C76"/>
    <w:rsid w:val="0002564D"/>
    <w:rsid w:val="00025ECA"/>
    <w:rsid w:val="00027D49"/>
    <w:rsid w:val="0003087D"/>
    <w:rsid w:val="000325B8"/>
    <w:rsid w:val="00032B26"/>
    <w:rsid w:val="000341B2"/>
    <w:rsid w:val="00034C15"/>
    <w:rsid w:val="00036BA1"/>
    <w:rsid w:val="000377B3"/>
    <w:rsid w:val="000408C5"/>
    <w:rsid w:val="000422E2"/>
    <w:rsid w:val="00042F22"/>
    <w:rsid w:val="000435E7"/>
    <w:rsid w:val="000444EF"/>
    <w:rsid w:val="000467C2"/>
    <w:rsid w:val="00046C07"/>
    <w:rsid w:val="00052A07"/>
    <w:rsid w:val="000534E3"/>
    <w:rsid w:val="0005606A"/>
    <w:rsid w:val="00056C7B"/>
    <w:rsid w:val="00057117"/>
    <w:rsid w:val="000616E7"/>
    <w:rsid w:val="00061B89"/>
    <w:rsid w:val="000630DB"/>
    <w:rsid w:val="0006487E"/>
    <w:rsid w:val="00065E1A"/>
    <w:rsid w:val="00066A6A"/>
    <w:rsid w:val="000714F6"/>
    <w:rsid w:val="00073B57"/>
    <w:rsid w:val="00074432"/>
    <w:rsid w:val="000762DB"/>
    <w:rsid w:val="00077E5F"/>
    <w:rsid w:val="0008036A"/>
    <w:rsid w:val="00081020"/>
    <w:rsid w:val="00081AE6"/>
    <w:rsid w:val="00081CB6"/>
    <w:rsid w:val="000846B6"/>
    <w:rsid w:val="000855EB"/>
    <w:rsid w:val="00085B52"/>
    <w:rsid w:val="000866F2"/>
    <w:rsid w:val="0009009F"/>
    <w:rsid w:val="00091557"/>
    <w:rsid w:val="00091F12"/>
    <w:rsid w:val="000924C1"/>
    <w:rsid w:val="000924F0"/>
    <w:rsid w:val="00093474"/>
    <w:rsid w:val="00094003"/>
    <w:rsid w:val="0009510F"/>
    <w:rsid w:val="000A1512"/>
    <w:rsid w:val="000A1B7B"/>
    <w:rsid w:val="000A26B8"/>
    <w:rsid w:val="000A394A"/>
    <w:rsid w:val="000A56F2"/>
    <w:rsid w:val="000A6544"/>
    <w:rsid w:val="000B1A84"/>
    <w:rsid w:val="000B2719"/>
    <w:rsid w:val="000B3A8F"/>
    <w:rsid w:val="000B4AB9"/>
    <w:rsid w:val="000B58C3"/>
    <w:rsid w:val="000B61E9"/>
    <w:rsid w:val="000B7830"/>
    <w:rsid w:val="000C09ED"/>
    <w:rsid w:val="000C165A"/>
    <w:rsid w:val="000C2E19"/>
    <w:rsid w:val="000C439A"/>
    <w:rsid w:val="000C603A"/>
    <w:rsid w:val="000D0D07"/>
    <w:rsid w:val="000D4797"/>
    <w:rsid w:val="000D77EB"/>
    <w:rsid w:val="000E0527"/>
    <w:rsid w:val="000E1E92"/>
    <w:rsid w:val="000E3B24"/>
    <w:rsid w:val="000E3E5C"/>
    <w:rsid w:val="000F06D6"/>
    <w:rsid w:val="000F0EB1"/>
    <w:rsid w:val="000F1106"/>
    <w:rsid w:val="000F1CE7"/>
    <w:rsid w:val="000F245F"/>
    <w:rsid w:val="000F39B9"/>
    <w:rsid w:val="000F3BE9"/>
    <w:rsid w:val="000F3F6C"/>
    <w:rsid w:val="000F6A18"/>
    <w:rsid w:val="000F6DF3"/>
    <w:rsid w:val="001005FF"/>
    <w:rsid w:val="001028B2"/>
    <w:rsid w:val="00103C59"/>
    <w:rsid w:val="001047B4"/>
    <w:rsid w:val="001062FB"/>
    <w:rsid w:val="001063E6"/>
    <w:rsid w:val="00107C69"/>
    <w:rsid w:val="00107F0F"/>
    <w:rsid w:val="0011066D"/>
    <w:rsid w:val="00113CF4"/>
    <w:rsid w:val="001153EA"/>
    <w:rsid w:val="00115643"/>
    <w:rsid w:val="00116765"/>
    <w:rsid w:val="00120BE1"/>
    <w:rsid w:val="001219F5"/>
    <w:rsid w:val="00121A20"/>
    <w:rsid w:val="0012377F"/>
    <w:rsid w:val="00124314"/>
    <w:rsid w:val="001251DA"/>
    <w:rsid w:val="00126B4A"/>
    <w:rsid w:val="001305D7"/>
    <w:rsid w:val="00132FD0"/>
    <w:rsid w:val="00133910"/>
    <w:rsid w:val="001344C0"/>
    <w:rsid w:val="001346FA"/>
    <w:rsid w:val="00135252"/>
    <w:rsid w:val="001370CA"/>
    <w:rsid w:val="00137AB5"/>
    <w:rsid w:val="00137F0B"/>
    <w:rsid w:val="00150067"/>
    <w:rsid w:val="00151E23"/>
    <w:rsid w:val="001526E0"/>
    <w:rsid w:val="00154EA0"/>
    <w:rsid w:val="001551B5"/>
    <w:rsid w:val="00164A48"/>
    <w:rsid w:val="001659C1"/>
    <w:rsid w:val="00170293"/>
    <w:rsid w:val="0017318D"/>
    <w:rsid w:val="00173A8E"/>
    <w:rsid w:val="001742DA"/>
    <w:rsid w:val="0017502C"/>
    <w:rsid w:val="00176841"/>
    <w:rsid w:val="00176BB5"/>
    <w:rsid w:val="0018143F"/>
    <w:rsid w:val="00181FF8"/>
    <w:rsid w:val="00190AC1"/>
    <w:rsid w:val="00191EA3"/>
    <w:rsid w:val="0019341A"/>
    <w:rsid w:val="00197DF9"/>
    <w:rsid w:val="001A01AA"/>
    <w:rsid w:val="001A1987"/>
    <w:rsid w:val="001A1E77"/>
    <w:rsid w:val="001A2564"/>
    <w:rsid w:val="001A54DD"/>
    <w:rsid w:val="001A6173"/>
    <w:rsid w:val="001A6CBA"/>
    <w:rsid w:val="001A7328"/>
    <w:rsid w:val="001B0D97"/>
    <w:rsid w:val="001B42C7"/>
    <w:rsid w:val="001B5A5D"/>
    <w:rsid w:val="001B787A"/>
    <w:rsid w:val="001C00CA"/>
    <w:rsid w:val="001C1CE5"/>
    <w:rsid w:val="001C3044"/>
    <w:rsid w:val="001C3D2A"/>
    <w:rsid w:val="001D1C99"/>
    <w:rsid w:val="001D4D9B"/>
    <w:rsid w:val="001D51BA"/>
    <w:rsid w:val="001D53E7"/>
    <w:rsid w:val="001D627E"/>
    <w:rsid w:val="001D6342"/>
    <w:rsid w:val="001D67F5"/>
    <w:rsid w:val="001D6D53"/>
    <w:rsid w:val="001E58E2"/>
    <w:rsid w:val="001E76C2"/>
    <w:rsid w:val="001E7AED"/>
    <w:rsid w:val="001F18DB"/>
    <w:rsid w:val="001F3815"/>
    <w:rsid w:val="001F3916"/>
    <w:rsid w:val="001F499D"/>
    <w:rsid w:val="001F4DD5"/>
    <w:rsid w:val="001F54C5"/>
    <w:rsid w:val="001F662C"/>
    <w:rsid w:val="001F7074"/>
    <w:rsid w:val="001F7DB5"/>
    <w:rsid w:val="001F7F04"/>
    <w:rsid w:val="00200490"/>
    <w:rsid w:val="00201F3A"/>
    <w:rsid w:val="00202779"/>
    <w:rsid w:val="00203D49"/>
    <w:rsid w:val="00203F96"/>
    <w:rsid w:val="00204813"/>
    <w:rsid w:val="002069B2"/>
    <w:rsid w:val="00207FA3"/>
    <w:rsid w:val="002106A1"/>
    <w:rsid w:val="002123ED"/>
    <w:rsid w:val="00214DA8"/>
    <w:rsid w:val="00215423"/>
    <w:rsid w:val="002154DE"/>
    <w:rsid w:val="002158FA"/>
    <w:rsid w:val="00220600"/>
    <w:rsid w:val="002224DB"/>
    <w:rsid w:val="002235A7"/>
    <w:rsid w:val="00223C80"/>
    <w:rsid w:val="00223FCB"/>
    <w:rsid w:val="002252C3"/>
    <w:rsid w:val="00225C54"/>
    <w:rsid w:val="00230765"/>
    <w:rsid w:val="00230D18"/>
    <w:rsid w:val="002319E4"/>
    <w:rsid w:val="00231EE7"/>
    <w:rsid w:val="00232E30"/>
    <w:rsid w:val="00235632"/>
    <w:rsid w:val="00235872"/>
    <w:rsid w:val="002361EA"/>
    <w:rsid w:val="00241559"/>
    <w:rsid w:val="002435B3"/>
    <w:rsid w:val="0024503D"/>
    <w:rsid w:val="002458EB"/>
    <w:rsid w:val="002500C8"/>
    <w:rsid w:val="00250DAE"/>
    <w:rsid w:val="00251DCA"/>
    <w:rsid w:val="00253872"/>
    <w:rsid w:val="00257471"/>
    <w:rsid w:val="00257543"/>
    <w:rsid w:val="00260DAE"/>
    <w:rsid w:val="002617E7"/>
    <w:rsid w:val="00264228"/>
    <w:rsid w:val="00264334"/>
    <w:rsid w:val="0026473E"/>
    <w:rsid w:val="00264B31"/>
    <w:rsid w:val="00266214"/>
    <w:rsid w:val="00267C83"/>
    <w:rsid w:val="00267FEA"/>
    <w:rsid w:val="0027144F"/>
    <w:rsid w:val="00271813"/>
    <w:rsid w:val="00271A57"/>
    <w:rsid w:val="00271F2C"/>
    <w:rsid w:val="00271F3A"/>
    <w:rsid w:val="00273278"/>
    <w:rsid w:val="002737F4"/>
    <w:rsid w:val="002742C1"/>
    <w:rsid w:val="002805F5"/>
    <w:rsid w:val="00280751"/>
    <w:rsid w:val="00281BE3"/>
    <w:rsid w:val="0028280A"/>
    <w:rsid w:val="00286ACD"/>
    <w:rsid w:val="00287838"/>
    <w:rsid w:val="002907B5"/>
    <w:rsid w:val="00292EB7"/>
    <w:rsid w:val="00296227"/>
    <w:rsid w:val="00296F44"/>
    <w:rsid w:val="0029777D"/>
    <w:rsid w:val="002A055E"/>
    <w:rsid w:val="002A0F16"/>
    <w:rsid w:val="002A1D4E"/>
    <w:rsid w:val="002A2869"/>
    <w:rsid w:val="002A5556"/>
    <w:rsid w:val="002A57DE"/>
    <w:rsid w:val="002B24D6"/>
    <w:rsid w:val="002C2774"/>
    <w:rsid w:val="002C294F"/>
    <w:rsid w:val="002C41E6"/>
    <w:rsid w:val="002C44DA"/>
    <w:rsid w:val="002C4CB0"/>
    <w:rsid w:val="002D071A"/>
    <w:rsid w:val="002D246F"/>
    <w:rsid w:val="002D2B73"/>
    <w:rsid w:val="002D34B2"/>
    <w:rsid w:val="002D48B0"/>
    <w:rsid w:val="002D5B37"/>
    <w:rsid w:val="002D7637"/>
    <w:rsid w:val="002E0944"/>
    <w:rsid w:val="002E17F2"/>
    <w:rsid w:val="002E7CAE"/>
    <w:rsid w:val="002F0EA0"/>
    <w:rsid w:val="002F105D"/>
    <w:rsid w:val="002F1999"/>
    <w:rsid w:val="002F2771"/>
    <w:rsid w:val="002F37A9"/>
    <w:rsid w:val="002F3D8B"/>
    <w:rsid w:val="002F6DE4"/>
    <w:rsid w:val="00300086"/>
    <w:rsid w:val="00301CE6"/>
    <w:rsid w:val="0030256B"/>
    <w:rsid w:val="0030501F"/>
    <w:rsid w:val="00305DF7"/>
    <w:rsid w:val="00307BA1"/>
    <w:rsid w:val="00310D79"/>
    <w:rsid w:val="00311702"/>
    <w:rsid w:val="00311E82"/>
    <w:rsid w:val="00313354"/>
    <w:rsid w:val="00313FD6"/>
    <w:rsid w:val="003143BD"/>
    <w:rsid w:val="0031448B"/>
    <w:rsid w:val="00315363"/>
    <w:rsid w:val="003203ED"/>
    <w:rsid w:val="003211AD"/>
    <w:rsid w:val="00322C9F"/>
    <w:rsid w:val="0032499C"/>
    <w:rsid w:val="00324D23"/>
    <w:rsid w:val="003314D8"/>
    <w:rsid w:val="00331751"/>
    <w:rsid w:val="00334579"/>
    <w:rsid w:val="0033468E"/>
    <w:rsid w:val="00335858"/>
    <w:rsid w:val="00336BDA"/>
    <w:rsid w:val="00342BD7"/>
    <w:rsid w:val="003440BA"/>
    <w:rsid w:val="00344640"/>
    <w:rsid w:val="00344F01"/>
    <w:rsid w:val="00346DB5"/>
    <w:rsid w:val="003477B1"/>
    <w:rsid w:val="00347D4C"/>
    <w:rsid w:val="003514D7"/>
    <w:rsid w:val="00353642"/>
    <w:rsid w:val="00357380"/>
    <w:rsid w:val="003602D9"/>
    <w:rsid w:val="003604CE"/>
    <w:rsid w:val="00360F0B"/>
    <w:rsid w:val="00362734"/>
    <w:rsid w:val="0036755F"/>
    <w:rsid w:val="00370E47"/>
    <w:rsid w:val="003742AC"/>
    <w:rsid w:val="00377CE1"/>
    <w:rsid w:val="00385BF0"/>
    <w:rsid w:val="00392B32"/>
    <w:rsid w:val="003939FF"/>
    <w:rsid w:val="003965F3"/>
    <w:rsid w:val="003A050F"/>
    <w:rsid w:val="003A0595"/>
    <w:rsid w:val="003A0CED"/>
    <w:rsid w:val="003A2223"/>
    <w:rsid w:val="003A2A0F"/>
    <w:rsid w:val="003A39F9"/>
    <w:rsid w:val="003A45A1"/>
    <w:rsid w:val="003A5B0A"/>
    <w:rsid w:val="003A6BAC"/>
    <w:rsid w:val="003A70A4"/>
    <w:rsid w:val="003A7EF3"/>
    <w:rsid w:val="003B0EA9"/>
    <w:rsid w:val="003B1414"/>
    <w:rsid w:val="003B159C"/>
    <w:rsid w:val="003B369F"/>
    <w:rsid w:val="003B36A3"/>
    <w:rsid w:val="003B64BB"/>
    <w:rsid w:val="003B7FE5"/>
    <w:rsid w:val="003C0D56"/>
    <w:rsid w:val="003C11C8"/>
    <w:rsid w:val="003C2702"/>
    <w:rsid w:val="003C33E6"/>
    <w:rsid w:val="003C442B"/>
    <w:rsid w:val="003C77D5"/>
    <w:rsid w:val="003C7806"/>
    <w:rsid w:val="003D109F"/>
    <w:rsid w:val="003D2478"/>
    <w:rsid w:val="003D3A22"/>
    <w:rsid w:val="003D3C45"/>
    <w:rsid w:val="003D4B5E"/>
    <w:rsid w:val="003D5B1F"/>
    <w:rsid w:val="003D7D40"/>
    <w:rsid w:val="003E15FA"/>
    <w:rsid w:val="003E1C23"/>
    <w:rsid w:val="003E1DED"/>
    <w:rsid w:val="003E55E4"/>
    <w:rsid w:val="003E5611"/>
    <w:rsid w:val="003E6F6B"/>
    <w:rsid w:val="003E74E3"/>
    <w:rsid w:val="003F03F0"/>
    <w:rsid w:val="003F05C7"/>
    <w:rsid w:val="003F14E9"/>
    <w:rsid w:val="003F2CD4"/>
    <w:rsid w:val="003F3771"/>
    <w:rsid w:val="003F5CA9"/>
    <w:rsid w:val="003F6BBE"/>
    <w:rsid w:val="004000E8"/>
    <w:rsid w:val="004001AF"/>
    <w:rsid w:val="00402E2B"/>
    <w:rsid w:val="0040512B"/>
    <w:rsid w:val="00405CA5"/>
    <w:rsid w:val="00407CD3"/>
    <w:rsid w:val="00410134"/>
    <w:rsid w:val="00410B72"/>
    <w:rsid w:val="00410F18"/>
    <w:rsid w:val="0041263E"/>
    <w:rsid w:val="00413AAC"/>
    <w:rsid w:val="00413E92"/>
    <w:rsid w:val="00421105"/>
    <w:rsid w:val="00422AA4"/>
    <w:rsid w:val="004242F4"/>
    <w:rsid w:val="00424B65"/>
    <w:rsid w:val="004259C4"/>
    <w:rsid w:val="00427248"/>
    <w:rsid w:val="004361CA"/>
    <w:rsid w:val="00437447"/>
    <w:rsid w:val="00441A92"/>
    <w:rsid w:val="004431DC"/>
    <w:rsid w:val="0044438C"/>
    <w:rsid w:val="004446A7"/>
    <w:rsid w:val="00444F56"/>
    <w:rsid w:val="00446488"/>
    <w:rsid w:val="00446825"/>
    <w:rsid w:val="004474F1"/>
    <w:rsid w:val="00447572"/>
    <w:rsid w:val="004517AA"/>
    <w:rsid w:val="00452CAC"/>
    <w:rsid w:val="00453223"/>
    <w:rsid w:val="00457565"/>
    <w:rsid w:val="00457B71"/>
    <w:rsid w:val="004629E5"/>
    <w:rsid w:val="004669E2"/>
    <w:rsid w:val="00470C31"/>
    <w:rsid w:val="00470F97"/>
    <w:rsid w:val="00471532"/>
    <w:rsid w:val="00471DE0"/>
    <w:rsid w:val="004734D0"/>
    <w:rsid w:val="00473A49"/>
    <w:rsid w:val="0047556B"/>
    <w:rsid w:val="00477768"/>
    <w:rsid w:val="00477CA7"/>
    <w:rsid w:val="004820D9"/>
    <w:rsid w:val="004845D5"/>
    <w:rsid w:val="00486AA1"/>
    <w:rsid w:val="004911E7"/>
    <w:rsid w:val="00491A8A"/>
    <w:rsid w:val="004924D3"/>
    <w:rsid w:val="00492BC5"/>
    <w:rsid w:val="00494226"/>
    <w:rsid w:val="004964F1"/>
    <w:rsid w:val="00496FBB"/>
    <w:rsid w:val="004A16BC"/>
    <w:rsid w:val="004A2B94"/>
    <w:rsid w:val="004B2CC4"/>
    <w:rsid w:val="004B2DEB"/>
    <w:rsid w:val="004B6F6A"/>
    <w:rsid w:val="004B7C0C"/>
    <w:rsid w:val="004C29A4"/>
    <w:rsid w:val="004C3898"/>
    <w:rsid w:val="004C7068"/>
    <w:rsid w:val="004D36B1"/>
    <w:rsid w:val="004D70E6"/>
    <w:rsid w:val="004D7EBD"/>
    <w:rsid w:val="004E1825"/>
    <w:rsid w:val="004E1CD1"/>
    <w:rsid w:val="004E2680"/>
    <w:rsid w:val="004E28F9"/>
    <w:rsid w:val="004E462E"/>
    <w:rsid w:val="004E56DC"/>
    <w:rsid w:val="004E66D1"/>
    <w:rsid w:val="004E6800"/>
    <w:rsid w:val="004E76F4"/>
    <w:rsid w:val="004F0B4E"/>
    <w:rsid w:val="004F0B6C"/>
    <w:rsid w:val="004F2078"/>
    <w:rsid w:val="004F2B2D"/>
    <w:rsid w:val="004F4DA3"/>
    <w:rsid w:val="004F7C55"/>
    <w:rsid w:val="005041B8"/>
    <w:rsid w:val="00506557"/>
    <w:rsid w:val="0050677A"/>
    <w:rsid w:val="0051051B"/>
    <w:rsid w:val="005108D8"/>
    <w:rsid w:val="005116F9"/>
    <w:rsid w:val="005153A7"/>
    <w:rsid w:val="00516A15"/>
    <w:rsid w:val="005219CF"/>
    <w:rsid w:val="0052375F"/>
    <w:rsid w:val="005312CB"/>
    <w:rsid w:val="00534B59"/>
    <w:rsid w:val="00536759"/>
    <w:rsid w:val="00537C62"/>
    <w:rsid w:val="005418A7"/>
    <w:rsid w:val="00543C08"/>
    <w:rsid w:val="00546970"/>
    <w:rsid w:val="00554AF3"/>
    <w:rsid w:val="00554E19"/>
    <w:rsid w:val="00554EC9"/>
    <w:rsid w:val="005570FF"/>
    <w:rsid w:val="0056121F"/>
    <w:rsid w:val="005642B4"/>
    <w:rsid w:val="00571815"/>
    <w:rsid w:val="00572505"/>
    <w:rsid w:val="00576F1D"/>
    <w:rsid w:val="00577390"/>
    <w:rsid w:val="00577689"/>
    <w:rsid w:val="00581BA8"/>
    <w:rsid w:val="00582809"/>
    <w:rsid w:val="0058480C"/>
    <w:rsid w:val="00584A96"/>
    <w:rsid w:val="0058730B"/>
    <w:rsid w:val="0058798C"/>
    <w:rsid w:val="005900FA"/>
    <w:rsid w:val="005935A4"/>
    <w:rsid w:val="005941C3"/>
    <w:rsid w:val="005948C2"/>
    <w:rsid w:val="00595DCA"/>
    <w:rsid w:val="0059779B"/>
    <w:rsid w:val="005A0864"/>
    <w:rsid w:val="005A1496"/>
    <w:rsid w:val="005A1886"/>
    <w:rsid w:val="005A209A"/>
    <w:rsid w:val="005A44D7"/>
    <w:rsid w:val="005A4B48"/>
    <w:rsid w:val="005A57B8"/>
    <w:rsid w:val="005A662D"/>
    <w:rsid w:val="005B1409"/>
    <w:rsid w:val="005B35D7"/>
    <w:rsid w:val="005B392A"/>
    <w:rsid w:val="005B3AA3"/>
    <w:rsid w:val="005B59BB"/>
    <w:rsid w:val="005B6F83"/>
    <w:rsid w:val="005C4333"/>
    <w:rsid w:val="005C74FB"/>
    <w:rsid w:val="005D098B"/>
    <w:rsid w:val="005D1602"/>
    <w:rsid w:val="005D187B"/>
    <w:rsid w:val="005D1B36"/>
    <w:rsid w:val="005D28CD"/>
    <w:rsid w:val="005D41F7"/>
    <w:rsid w:val="005D5E6D"/>
    <w:rsid w:val="005E0F6A"/>
    <w:rsid w:val="005E2017"/>
    <w:rsid w:val="005E385F"/>
    <w:rsid w:val="005E3AD0"/>
    <w:rsid w:val="005E5B81"/>
    <w:rsid w:val="005E679C"/>
    <w:rsid w:val="005F2CB1"/>
    <w:rsid w:val="005F3025"/>
    <w:rsid w:val="005F618C"/>
    <w:rsid w:val="005F70BD"/>
    <w:rsid w:val="00600391"/>
    <w:rsid w:val="0060128F"/>
    <w:rsid w:val="0060200A"/>
    <w:rsid w:val="0060283C"/>
    <w:rsid w:val="00604F14"/>
    <w:rsid w:val="00605CBB"/>
    <w:rsid w:val="00606AAB"/>
    <w:rsid w:val="0060716A"/>
    <w:rsid w:val="0060771F"/>
    <w:rsid w:val="00611B83"/>
    <w:rsid w:val="00613257"/>
    <w:rsid w:val="00614E27"/>
    <w:rsid w:val="006165CD"/>
    <w:rsid w:val="00620A71"/>
    <w:rsid w:val="00620D80"/>
    <w:rsid w:val="006234A6"/>
    <w:rsid w:val="0062545D"/>
    <w:rsid w:val="00630001"/>
    <w:rsid w:val="006303C8"/>
    <w:rsid w:val="00630728"/>
    <w:rsid w:val="006311B3"/>
    <w:rsid w:val="0063284C"/>
    <w:rsid w:val="00634944"/>
    <w:rsid w:val="00636398"/>
    <w:rsid w:val="00636823"/>
    <w:rsid w:val="006368D3"/>
    <w:rsid w:val="006377EC"/>
    <w:rsid w:val="0064151F"/>
    <w:rsid w:val="00641533"/>
    <w:rsid w:val="0064208D"/>
    <w:rsid w:val="00643475"/>
    <w:rsid w:val="0064396A"/>
    <w:rsid w:val="0064624E"/>
    <w:rsid w:val="006478EF"/>
    <w:rsid w:val="00650AB9"/>
    <w:rsid w:val="0065173A"/>
    <w:rsid w:val="00654FE1"/>
    <w:rsid w:val="00655733"/>
    <w:rsid w:val="00655ACD"/>
    <w:rsid w:val="00656A92"/>
    <w:rsid w:val="00656B02"/>
    <w:rsid w:val="00656DDE"/>
    <w:rsid w:val="0066011D"/>
    <w:rsid w:val="006607C0"/>
    <w:rsid w:val="006613A6"/>
    <w:rsid w:val="006627A2"/>
    <w:rsid w:val="006634E6"/>
    <w:rsid w:val="006655EE"/>
    <w:rsid w:val="006661E1"/>
    <w:rsid w:val="00667EE7"/>
    <w:rsid w:val="0067021A"/>
    <w:rsid w:val="00670922"/>
    <w:rsid w:val="00670BE1"/>
    <w:rsid w:val="0067218F"/>
    <w:rsid w:val="00672E1F"/>
    <w:rsid w:val="006741F2"/>
    <w:rsid w:val="00674CC3"/>
    <w:rsid w:val="00675C72"/>
    <w:rsid w:val="00675EC9"/>
    <w:rsid w:val="006768AA"/>
    <w:rsid w:val="006771F9"/>
    <w:rsid w:val="006776D7"/>
    <w:rsid w:val="00681003"/>
    <w:rsid w:val="006813C7"/>
    <w:rsid w:val="006817C9"/>
    <w:rsid w:val="00683ECE"/>
    <w:rsid w:val="00695FC2"/>
    <w:rsid w:val="00696949"/>
    <w:rsid w:val="00697052"/>
    <w:rsid w:val="006A46FB"/>
    <w:rsid w:val="006A5E28"/>
    <w:rsid w:val="006A697B"/>
    <w:rsid w:val="006A7AFF"/>
    <w:rsid w:val="006B1583"/>
    <w:rsid w:val="006B1816"/>
    <w:rsid w:val="006B2099"/>
    <w:rsid w:val="006B4B74"/>
    <w:rsid w:val="006B50CF"/>
    <w:rsid w:val="006B7036"/>
    <w:rsid w:val="006B7625"/>
    <w:rsid w:val="006C03B8"/>
    <w:rsid w:val="006C3052"/>
    <w:rsid w:val="006C4AEF"/>
    <w:rsid w:val="006C5EC9"/>
    <w:rsid w:val="006C6059"/>
    <w:rsid w:val="006C7522"/>
    <w:rsid w:val="006D3955"/>
    <w:rsid w:val="006D6F08"/>
    <w:rsid w:val="006E062C"/>
    <w:rsid w:val="006E1291"/>
    <w:rsid w:val="006E1C82"/>
    <w:rsid w:val="006E28B7"/>
    <w:rsid w:val="006E2A9B"/>
    <w:rsid w:val="006E3310"/>
    <w:rsid w:val="006E4E39"/>
    <w:rsid w:val="006E565E"/>
    <w:rsid w:val="006E673D"/>
    <w:rsid w:val="006E7D3B"/>
    <w:rsid w:val="006F1B70"/>
    <w:rsid w:val="006F341D"/>
    <w:rsid w:val="006F3CDE"/>
    <w:rsid w:val="006F58D4"/>
    <w:rsid w:val="006F6582"/>
    <w:rsid w:val="006F68F2"/>
    <w:rsid w:val="00702ED6"/>
    <w:rsid w:val="0070346E"/>
    <w:rsid w:val="00704EDB"/>
    <w:rsid w:val="00705187"/>
    <w:rsid w:val="00706101"/>
    <w:rsid w:val="00707072"/>
    <w:rsid w:val="00707710"/>
    <w:rsid w:val="00707D61"/>
    <w:rsid w:val="00710B5D"/>
    <w:rsid w:val="007117AC"/>
    <w:rsid w:val="00712287"/>
    <w:rsid w:val="00712772"/>
    <w:rsid w:val="007148D3"/>
    <w:rsid w:val="00715B9A"/>
    <w:rsid w:val="007164B0"/>
    <w:rsid w:val="007171ED"/>
    <w:rsid w:val="007209DB"/>
    <w:rsid w:val="007230D7"/>
    <w:rsid w:val="00724003"/>
    <w:rsid w:val="007257D0"/>
    <w:rsid w:val="00726EA6"/>
    <w:rsid w:val="00727208"/>
    <w:rsid w:val="00727680"/>
    <w:rsid w:val="00733984"/>
    <w:rsid w:val="007348B1"/>
    <w:rsid w:val="007362A6"/>
    <w:rsid w:val="00736D7D"/>
    <w:rsid w:val="00740641"/>
    <w:rsid w:val="00740E58"/>
    <w:rsid w:val="007445A0"/>
    <w:rsid w:val="0074524B"/>
    <w:rsid w:val="00747097"/>
    <w:rsid w:val="00747D8B"/>
    <w:rsid w:val="00751228"/>
    <w:rsid w:val="007571E1"/>
    <w:rsid w:val="007604B2"/>
    <w:rsid w:val="00760B5A"/>
    <w:rsid w:val="007642E0"/>
    <w:rsid w:val="00765281"/>
    <w:rsid w:val="00766609"/>
    <w:rsid w:val="00766BAD"/>
    <w:rsid w:val="007729A2"/>
    <w:rsid w:val="00772A05"/>
    <w:rsid w:val="007738CA"/>
    <w:rsid w:val="0077513F"/>
    <w:rsid w:val="007755F2"/>
    <w:rsid w:val="007760F7"/>
    <w:rsid w:val="00776971"/>
    <w:rsid w:val="00780A80"/>
    <w:rsid w:val="0078177E"/>
    <w:rsid w:val="0078304C"/>
    <w:rsid w:val="00783673"/>
    <w:rsid w:val="00784CF0"/>
    <w:rsid w:val="00785490"/>
    <w:rsid w:val="00790FAB"/>
    <w:rsid w:val="00790FED"/>
    <w:rsid w:val="007925EA"/>
    <w:rsid w:val="00793CD8"/>
    <w:rsid w:val="00794197"/>
    <w:rsid w:val="007946EA"/>
    <w:rsid w:val="00795C92"/>
    <w:rsid w:val="00796231"/>
    <w:rsid w:val="007A1CB3"/>
    <w:rsid w:val="007A306F"/>
    <w:rsid w:val="007A43A6"/>
    <w:rsid w:val="007A58A6"/>
    <w:rsid w:val="007B2647"/>
    <w:rsid w:val="007B2AE2"/>
    <w:rsid w:val="007B2CDC"/>
    <w:rsid w:val="007B3D2D"/>
    <w:rsid w:val="007B50AE"/>
    <w:rsid w:val="007B51DF"/>
    <w:rsid w:val="007B5B85"/>
    <w:rsid w:val="007B6F78"/>
    <w:rsid w:val="007B71F4"/>
    <w:rsid w:val="007B7D7F"/>
    <w:rsid w:val="007C05DD"/>
    <w:rsid w:val="007C3D18"/>
    <w:rsid w:val="007C4A84"/>
    <w:rsid w:val="007C4ADA"/>
    <w:rsid w:val="007C509D"/>
    <w:rsid w:val="007C60BF"/>
    <w:rsid w:val="007C6A07"/>
    <w:rsid w:val="007C6BF3"/>
    <w:rsid w:val="007C75A1"/>
    <w:rsid w:val="007C77A5"/>
    <w:rsid w:val="007C7C99"/>
    <w:rsid w:val="007D04E5"/>
    <w:rsid w:val="007D0F18"/>
    <w:rsid w:val="007D1E16"/>
    <w:rsid w:val="007D5901"/>
    <w:rsid w:val="007D6C50"/>
    <w:rsid w:val="007D7526"/>
    <w:rsid w:val="007D7F2F"/>
    <w:rsid w:val="007E4610"/>
    <w:rsid w:val="007E4715"/>
    <w:rsid w:val="007E4C0C"/>
    <w:rsid w:val="007E505B"/>
    <w:rsid w:val="007E7091"/>
    <w:rsid w:val="007F55DB"/>
    <w:rsid w:val="007F6C33"/>
    <w:rsid w:val="007F7177"/>
    <w:rsid w:val="007F7276"/>
    <w:rsid w:val="00803FAE"/>
    <w:rsid w:val="0080605F"/>
    <w:rsid w:val="0080624E"/>
    <w:rsid w:val="00807786"/>
    <w:rsid w:val="00810979"/>
    <w:rsid w:val="00811FCB"/>
    <w:rsid w:val="00814D03"/>
    <w:rsid w:val="008158D6"/>
    <w:rsid w:val="00817196"/>
    <w:rsid w:val="00817F5D"/>
    <w:rsid w:val="0082110F"/>
    <w:rsid w:val="008235DB"/>
    <w:rsid w:val="00824AB4"/>
    <w:rsid w:val="00824E26"/>
    <w:rsid w:val="00825C42"/>
    <w:rsid w:val="00825D25"/>
    <w:rsid w:val="00827D6F"/>
    <w:rsid w:val="008303D5"/>
    <w:rsid w:val="00835388"/>
    <w:rsid w:val="00835F53"/>
    <w:rsid w:val="008376AC"/>
    <w:rsid w:val="00842984"/>
    <w:rsid w:val="00842E83"/>
    <w:rsid w:val="00843099"/>
    <w:rsid w:val="008444E8"/>
    <w:rsid w:val="00844E80"/>
    <w:rsid w:val="008459A2"/>
    <w:rsid w:val="00846FE7"/>
    <w:rsid w:val="00853C6B"/>
    <w:rsid w:val="00856911"/>
    <w:rsid w:val="008677FD"/>
    <w:rsid w:val="008706D4"/>
    <w:rsid w:val="00870F8A"/>
    <w:rsid w:val="008719A4"/>
    <w:rsid w:val="00871D23"/>
    <w:rsid w:val="00871E21"/>
    <w:rsid w:val="00871E4A"/>
    <w:rsid w:val="00874312"/>
    <w:rsid w:val="0087437C"/>
    <w:rsid w:val="008752E9"/>
    <w:rsid w:val="00875CD7"/>
    <w:rsid w:val="00876B4D"/>
    <w:rsid w:val="00877F18"/>
    <w:rsid w:val="00885691"/>
    <w:rsid w:val="00892AE1"/>
    <w:rsid w:val="008931C5"/>
    <w:rsid w:val="008941E3"/>
    <w:rsid w:val="00894A88"/>
    <w:rsid w:val="00895386"/>
    <w:rsid w:val="00895585"/>
    <w:rsid w:val="008A21FF"/>
    <w:rsid w:val="008A2CE2"/>
    <w:rsid w:val="008A30AC"/>
    <w:rsid w:val="008A44B8"/>
    <w:rsid w:val="008A4A4E"/>
    <w:rsid w:val="008A51A8"/>
    <w:rsid w:val="008A54C7"/>
    <w:rsid w:val="008A77D8"/>
    <w:rsid w:val="008B0483"/>
    <w:rsid w:val="008B120C"/>
    <w:rsid w:val="008B1E92"/>
    <w:rsid w:val="008B51A0"/>
    <w:rsid w:val="008B592A"/>
    <w:rsid w:val="008B7B5C"/>
    <w:rsid w:val="008C0567"/>
    <w:rsid w:val="008C0C99"/>
    <w:rsid w:val="008C2017"/>
    <w:rsid w:val="008C402D"/>
    <w:rsid w:val="008C4958"/>
    <w:rsid w:val="008C4BAA"/>
    <w:rsid w:val="008C6AE8"/>
    <w:rsid w:val="008C7573"/>
    <w:rsid w:val="008D00A5"/>
    <w:rsid w:val="008D34F1"/>
    <w:rsid w:val="008D39D8"/>
    <w:rsid w:val="008D3F71"/>
    <w:rsid w:val="008D4E69"/>
    <w:rsid w:val="008D6D1A"/>
    <w:rsid w:val="008D756B"/>
    <w:rsid w:val="008D7805"/>
    <w:rsid w:val="008E065E"/>
    <w:rsid w:val="008E0927"/>
    <w:rsid w:val="008E1715"/>
    <w:rsid w:val="008E1909"/>
    <w:rsid w:val="008E3CA7"/>
    <w:rsid w:val="008F1C4E"/>
    <w:rsid w:val="008F1EAB"/>
    <w:rsid w:val="008F2828"/>
    <w:rsid w:val="008F30D3"/>
    <w:rsid w:val="008F33DC"/>
    <w:rsid w:val="008F477F"/>
    <w:rsid w:val="00902350"/>
    <w:rsid w:val="0090336B"/>
    <w:rsid w:val="009053AA"/>
    <w:rsid w:val="00906710"/>
    <w:rsid w:val="00906939"/>
    <w:rsid w:val="0090743A"/>
    <w:rsid w:val="00910277"/>
    <w:rsid w:val="00910B7D"/>
    <w:rsid w:val="00911DFB"/>
    <w:rsid w:val="0091265C"/>
    <w:rsid w:val="009132BA"/>
    <w:rsid w:val="009139D9"/>
    <w:rsid w:val="00914AD8"/>
    <w:rsid w:val="00914DBF"/>
    <w:rsid w:val="00915C55"/>
    <w:rsid w:val="00915DE1"/>
    <w:rsid w:val="00916079"/>
    <w:rsid w:val="00917CE9"/>
    <w:rsid w:val="00920BF2"/>
    <w:rsid w:val="00922010"/>
    <w:rsid w:val="00927D3B"/>
    <w:rsid w:val="00930B0E"/>
    <w:rsid w:val="00931BD9"/>
    <w:rsid w:val="00932E84"/>
    <w:rsid w:val="009368F3"/>
    <w:rsid w:val="00941636"/>
    <w:rsid w:val="009429DA"/>
    <w:rsid w:val="00943742"/>
    <w:rsid w:val="0094418D"/>
    <w:rsid w:val="00945C05"/>
    <w:rsid w:val="00946945"/>
    <w:rsid w:val="00947713"/>
    <w:rsid w:val="009508D1"/>
    <w:rsid w:val="00950DE7"/>
    <w:rsid w:val="009511E3"/>
    <w:rsid w:val="009525DE"/>
    <w:rsid w:val="00952A23"/>
    <w:rsid w:val="00952E0C"/>
    <w:rsid w:val="00953920"/>
    <w:rsid w:val="00953D47"/>
    <w:rsid w:val="0095681E"/>
    <w:rsid w:val="009572D4"/>
    <w:rsid w:val="00960299"/>
    <w:rsid w:val="009607C6"/>
    <w:rsid w:val="0096174C"/>
    <w:rsid w:val="00961921"/>
    <w:rsid w:val="00963E43"/>
    <w:rsid w:val="0096430A"/>
    <w:rsid w:val="009648BF"/>
    <w:rsid w:val="0096554B"/>
    <w:rsid w:val="0096584A"/>
    <w:rsid w:val="00966F5C"/>
    <w:rsid w:val="00971F08"/>
    <w:rsid w:val="00975D95"/>
    <w:rsid w:val="0097603D"/>
    <w:rsid w:val="00976949"/>
    <w:rsid w:val="00980477"/>
    <w:rsid w:val="00984C7A"/>
    <w:rsid w:val="00985253"/>
    <w:rsid w:val="009853B3"/>
    <w:rsid w:val="00985553"/>
    <w:rsid w:val="0098636D"/>
    <w:rsid w:val="00990630"/>
    <w:rsid w:val="00991761"/>
    <w:rsid w:val="00994DCA"/>
    <w:rsid w:val="009960EC"/>
    <w:rsid w:val="009970DD"/>
    <w:rsid w:val="009A0868"/>
    <w:rsid w:val="009A0FBA"/>
    <w:rsid w:val="009A1601"/>
    <w:rsid w:val="009A2838"/>
    <w:rsid w:val="009A3BB6"/>
    <w:rsid w:val="009A462D"/>
    <w:rsid w:val="009A5CBA"/>
    <w:rsid w:val="009A6914"/>
    <w:rsid w:val="009B1F30"/>
    <w:rsid w:val="009B3379"/>
    <w:rsid w:val="009B3AC2"/>
    <w:rsid w:val="009B4DF4"/>
    <w:rsid w:val="009B564E"/>
    <w:rsid w:val="009B790C"/>
    <w:rsid w:val="009B7E87"/>
    <w:rsid w:val="009C0169"/>
    <w:rsid w:val="009C249B"/>
    <w:rsid w:val="009C403E"/>
    <w:rsid w:val="009D2F8A"/>
    <w:rsid w:val="009D4FF0"/>
    <w:rsid w:val="009D5349"/>
    <w:rsid w:val="009D6A7A"/>
    <w:rsid w:val="009D703C"/>
    <w:rsid w:val="009D718F"/>
    <w:rsid w:val="009E068F"/>
    <w:rsid w:val="009E07E1"/>
    <w:rsid w:val="009E07FD"/>
    <w:rsid w:val="009E14E0"/>
    <w:rsid w:val="009E183F"/>
    <w:rsid w:val="009E35DB"/>
    <w:rsid w:val="009E47A3"/>
    <w:rsid w:val="009E6A96"/>
    <w:rsid w:val="009F01C0"/>
    <w:rsid w:val="009F0717"/>
    <w:rsid w:val="009F08F3"/>
    <w:rsid w:val="009F344F"/>
    <w:rsid w:val="009F611B"/>
    <w:rsid w:val="00A000D0"/>
    <w:rsid w:val="00A031D8"/>
    <w:rsid w:val="00A03ACC"/>
    <w:rsid w:val="00A048A8"/>
    <w:rsid w:val="00A04F49"/>
    <w:rsid w:val="00A04F6A"/>
    <w:rsid w:val="00A065AB"/>
    <w:rsid w:val="00A13E54"/>
    <w:rsid w:val="00A17F63"/>
    <w:rsid w:val="00A20D88"/>
    <w:rsid w:val="00A2193B"/>
    <w:rsid w:val="00A22CA5"/>
    <w:rsid w:val="00A2351A"/>
    <w:rsid w:val="00A264A9"/>
    <w:rsid w:val="00A26DCF"/>
    <w:rsid w:val="00A27785"/>
    <w:rsid w:val="00A27D12"/>
    <w:rsid w:val="00A30187"/>
    <w:rsid w:val="00A32EEF"/>
    <w:rsid w:val="00A3448A"/>
    <w:rsid w:val="00A36297"/>
    <w:rsid w:val="00A376F4"/>
    <w:rsid w:val="00A41E2B"/>
    <w:rsid w:val="00A45B74"/>
    <w:rsid w:val="00A461A6"/>
    <w:rsid w:val="00A50CFB"/>
    <w:rsid w:val="00A52E1D"/>
    <w:rsid w:val="00A549C2"/>
    <w:rsid w:val="00A57B08"/>
    <w:rsid w:val="00A61499"/>
    <w:rsid w:val="00A622D1"/>
    <w:rsid w:val="00A62A77"/>
    <w:rsid w:val="00A62F6C"/>
    <w:rsid w:val="00A63483"/>
    <w:rsid w:val="00A657D7"/>
    <w:rsid w:val="00A660AC"/>
    <w:rsid w:val="00A67E6C"/>
    <w:rsid w:val="00A71B99"/>
    <w:rsid w:val="00A739D0"/>
    <w:rsid w:val="00A74C07"/>
    <w:rsid w:val="00A761D4"/>
    <w:rsid w:val="00A77EC4"/>
    <w:rsid w:val="00A82BEA"/>
    <w:rsid w:val="00A865A4"/>
    <w:rsid w:val="00A912B9"/>
    <w:rsid w:val="00A92879"/>
    <w:rsid w:val="00A9442A"/>
    <w:rsid w:val="00A96715"/>
    <w:rsid w:val="00A97580"/>
    <w:rsid w:val="00AA016F"/>
    <w:rsid w:val="00AA1ED6"/>
    <w:rsid w:val="00AA4BE8"/>
    <w:rsid w:val="00AA51D6"/>
    <w:rsid w:val="00AB0BC8"/>
    <w:rsid w:val="00AB11CA"/>
    <w:rsid w:val="00AB14D9"/>
    <w:rsid w:val="00AB1E94"/>
    <w:rsid w:val="00AB4AB8"/>
    <w:rsid w:val="00AB655E"/>
    <w:rsid w:val="00AC007F"/>
    <w:rsid w:val="00AC2ECD"/>
    <w:rsid w:val="00AC3119"/>
    <w:rsid w:val="00AC38FC"/>
    <w:rsid w:val="00AC49FB"/>
    <w:rsid w:val="00AC5A10"/>
    <w:rsid w:val="00AC5F12"/>
    <w:rsid w:val="00AD0AA3"/>
    <w:rsid w:val="00AD0D4D"/>
    <w:rsid w:val="00AD1C6D"/>
    <w:rsid w:val="00AD23BB"/>
    <w:rsid w:val="00AD2ED0"/>
    <w:rsid w:val="00AD3F94"/>
    <w:rsid w:val="00AD4A5A"/>
    <w:rsid w:val="00AD70F5"/>
    <w:rsid w:val="00AE0BA3"/>
    <w:rsid w:val="00AE0C30"/>
    <w:rsid w:val="00AE27AC"/>
    <w:rsid w:val="00AE40E0"/>
    <w:rsid w:val="00AE4DBA"/>
    <w:rsid w:val="00AE4F07"/>
    <w:rsid w:val="00AE582F"/>
    <w:rsid w:val="00AE7481"/>
    <w:rsid w:val="00AF1C5D"/>
    <w:rsid w:val="00AF42D7"/>
    <w:rsid w:val="00AF5C8E"/>
    <w:rsid w:val="00B006FE"/>
    <w:rsid w:val="00B007CB"/>
    <w:rsid w:val="00B02AA9"/>
    <w:rsid w:val="00B02FA3"/>
    <w:rsid w:val="00B05084"/>
    <w:rsid w:val="00B06B9B"/>
    <w:rsid w:val="00B11130"/>
    <w:rsid w:val="00B114D9"/>
    <w:rsid w:val="00B12767"/>
    <w:rsid w:val="00B14CD7"/>
    <w:rsid w:val="00B14E13"/>
    <w:rsid w:val="00B157F9"/>
    <w:rsid w:val="00B20256"/>
    <w:rsid w:val="00B20D09"/>
    <w:rsid w:val="00B22297"/>
    <w:rsid w:val="00B245DF"/>
    <w:rsid w:val="00B26568"/>
    <w:rsid w:val="00B26D4F"/>
    <w:rsid w:val="00B2763F"/>
    <w:rsid w:val="00B27AAC"/>
    <w:rsid w:val="00B30929"/>
    <w:rsid w:val="00B3272D"/>
    <w:rsid w:val="00B372AA"/>
    <w:rsid w:val="00B40445"/>
    <w:rsid w:val="00B407A0"/>
    <w:rsid w:val="00B409E0"/>
    <w:rsid w:val="00B41888"/>
    <w:rsid w:val="00B45A52"/>
    <w:rsid w:val="00B46175"/>
    <w:rsid w:val="00B47F62"/>
    <w:rsid w:val="00B548B7"/>
    <w:rsid w:val="00B6390B"/>
    <w:rsid w:val="00B63D75"/>
    <w:rsid w:val="00B664C7"/>
    <w:rsid w:val="00B739F6"/>
    <w:rsid w:val="00B8152F"/>
    <w:rsid w:val="00B81A6C"/>
    <w:rsid w:val="00B8428B"/>
    <w:rsid w:val="00B844D8"/>
    <w:rsid w:val="00B85DE5"/>
    <w:rsid w:val="00B8625E"/>
    <w:rsid w:val="00B8749D"/>
    <w:rsid w:val="00B90F73"/>
    <w:rsid w:val="00B919AA"/>
    <w:rsid w:val="00B93B59"/>
    <w:rsid w:val="00B9406A"/>
    <w:rsid w:val="00B95480"/>
    <w:rsid w:val="00B96E45"/>
    <w:rsid w:val="00BA2280"/>
    <w:rsid w:val="00BA2A08"/>
    <w:rsid w:val="00BA4A32"/>
    <w:rsid w:val="00BA56D2"/>
    <w:rsid w:val="00BA64C2"/>
    <w:rsid w:val="00BA76E0"/>
    <w:rsid w:val="00BB128D"/>
    <w:rsid w:val="00BB2A25"/>
    <w:rsid w:val="00BB51E9"/>
    <w:rsid w:val="00BB567E"/>
    <w:rsid w:val="00BB5790"/>
    <w:rsid w:val="00BB5951"/>
    <w:rsid w:val="00BC0FDC"/>
    <w:rsid w:val="00BC2CE6"/>
    <w:rsid w:val="00BC3053"/>
    <w:rsid w:val="00BC4D2E"/>
    <w:rsid w:val="00BD48AC"/>
    <w:rsid w:val="00BD5F1A"/>
    <w:rsid w:val="00BE1234"/>
    <w:rsid w:val="00BE2FA6"/>
    <w:rsid w:val="00BE333F"/>
    <w:rsid w:val="00BE5D3A"/>
    <w:rsid w:val="00BE6111"/>
    <w:rsid w:val="00BE686C"/>
    <w:rsid w:val="00BE7406"/>
    <w:rsid w:val="00BE7603"/>
    <w:rsid w:val="00BF107E"/>
    <w:rsid w:val="00BF169C"/>
    <w:rsid w:val="00BF2ED8"/>
    <w:rsid w:val="00BF3279"/>
    <w:rsid w:val="00BF3546"/>
    <w:rsid w:val="00BF49A6"/>
    <w:rsid w:val="00BF74C7"/>
    <w:rsid w:val="00C015F1"/>
    <w:rsid w:val="00C01F33"/>
    <w:rsid w:val="00C02CC6"/>
    <w:rsid w:val="00C040F7"/>
    <w:rsid w:val="00C044AB"/>
    <w:rsid w:val="00C05706"/>
    <w:rsid w:val="00C07377"/>
    <w:rsid w:val="00C10478"/>
    <w:rsid w:val="00C12107"/>
    <w:rsid w:val="00C1433B"/>
    <w:rsid w:val="00C14D14"/>
    <w:rsid w:val="00C14D4B"/>
    <w:rsid w:val="00C14DED"/>
    <w:rsid w:val="00C154BB"/>
    <w:rsid w:val="00C1724F"/>
    <w:rsid w:val="00C20D0C"/>
    <w:rsid w:val="00C24B67"/>
    <w:rsid w:val="00C279B5"/>
    <w:rsid w:val="00C27C45"/>
    <w:rsid w:val="00C312B7"/>
    <w:rsid w:val="00C31DD1"/>
    <w:rsid w:val="00C32DFC"/>
    <w:rsid w:val="00C34EB3"/>
    <w:rsid w:val="00C3719D"/>
    <w:rsid w:val="00C37CB2"/>
    <w:rsid w:val="00C40A45"/>
    <w:rsid w:val="00C46560"/>
    <w:rsid w:val="00C473A5"/>
    <w:rsid w:val="00C54995"/>
    <w:rsid w:val="00C54D41"/>
    <w:rsid w:val="00C56864"/>
    <w:rsid w:val="00C60783"/>
    <w:rsid w:val="00C60E17"/>
    <w:rsid w:val="00C64672"/>
    <w:rsid w:val="00C67A6E"/>
    <w:rsid w:val="00C70697"/>
    <w:rsid w:val="00C71552"/>
    <w:rsid w:val="00C72093"/>
    <w:rsid w:val="00C72EF4"/>
    <w:rsid w:val="00C744FE"/>
    <w:rsid w:val="00C75CE8"/>
    <w:rsid w:val="00C75D2F"/>
    <w:rsid w:val="00C767BE"/>
    <w:rsid w:val="00C76E3C"/>
    <w:rsid w:val="00C81568"/>
    <w:rsid w:val="00C8727E"/>
    <w:rsid w:val="00C87856"/>
    <w:rsid w:val="00C9027A"/>
    <w:rsid w:val="00C9068E"/>
    <w:rsid w:val="00C90D5C"/>
    <w:rsid w:val="00C92C41"/>
    <w:rsid w:val="00C93814"/>
    <w:rsid w:val="00C93C4B"/>
    <w:rsid w:val="00C944AB"/>
    <w:rsid w:val="00C95B40"/>
    <w:rsid w:val="00CA1ED8"/>
    <w:rsid w:val="00CB1F63"/>
    <w:rsid w:val="00CB2193"/>
    <w:rsid w:val="00CB7170"/>
    <w:rsid w:val="00CC040E"/>
    <w:rsid w:val="00CC0596"/>
    <w:rsid w:val="00CC071C"/>
    <w:rsid w:val="00CC111F"/>
    <w:rsid w:val="00CC16B5"/>
    <w:rsid w:val="00CC2011"/>
    <w:rsid w:val="00CC3EA0"/>
    <w:rsid w:val="00CC7B45"/>
    <w:rsid w:val="00CC7EBD"/>
    <w:rsid w:val="00CD1188"/>
    <w:rsid w:val="00CD2ED1"/>
    <w:rsid w:val="00CD337B"/>
    <w:rsid w:val="00CD43E9"/>
    <w:rsid w:val="00CD674A"/>
    <w:rsid w:val="00CD6DD5"/>
    <w:rsid w:val="00CE0424"/>
    <w:rsid w:val="00CE0BF7"/>
    <w:rsid w:val="00CE28D2"/>
    <w:rsid w:val="00CE302A"/>
    <w:rsid w:val="00CE43DF"/>
    <w:rsid w:val="00CE7561"/>
    <w:rsid w:val="00CF1354"/>
    <w:rsid w:val="00CF14DD"/>
    <w:rsid w:val="00CF36E0"/>
    <w:rsid w:val="00CF3B1F"/>
    <w:rsid w:val="00CF3BF6"/>
    <w:rsid w:val="00CF625B"/>
    <w:rsid w:val="00CF687E"/>
    <w:rsid w:val="00D0166B"/>
    <w:rsid w:val="00D02645"/>
    <w:rsid w:val="00D0349B"/>
    <w:rsid w:val="00D10249"/>
    <w:rsid w:val="00D115C3"/>
    <w:rsid w:val="00D11897"/>
    <w:rsid w:val="00D13135"/>
    <w:rsid w:val="00D13E4E"/>
    <w:rsid w:val="00D2081E"/>
    <w:rsid w:val="00D21782"/>
    <w:rsid w:val="00D239A7"/>
    <w:rsid w:val="00D23F47"/>
    <w:rsid w:val="00D362E3"/>
    <w:rsid w:val="00D36E71"/>
    <w:rsid w:val="00D37D87"/>
    <w:rsid w:val="00D40B33"/>
    <w:rsid w:val="00D420D7"/>
    <w:rsid w:val="00D4318F"/>
    <w:rsid w:val="00D438BF"/>
    <w:rsid w:val="00D440F8"/>
    <w:rsid w:val="00D47A36"/>
    <w:rsid w:val="00D546FF"/>
    <w:rsid w:val="00D5508A"/>
    <w:rsid w:val="00D55AD5"/>
    <w:rsid w:val="00D576CA"/>
    <w:rsid w:val="00D61AF5"/>
    <w:rsid w:val="00D652B5"/>
    <w:rsid w:val="00D66155"/>
    <w:rsid w:val="00D66CF0"/>
    <w:rsid w:val="00D708B0"/>
    <w:rsid w:val="00D77817"/>
    <w:rsid w:val="00D77B1D"/>
    <w:rsid w:val="00D8021F"/>
    <w:rsid w:val="00D80383"/>
    <w:rsid w:val="00D80898"/>
    <w:rsid w:val="00D823C6"/>
    <w:rsid w:val="00D8327F"/>
    <w:rsid w:val="00D86CA3"/>
    <w:rsid w:val="00D871CE"/>
    <w:rsid w:val="00D907C6"/>
    <w:rsid w:val="00D9196D"/>
    <w:rsid w:val="00D92982"/>
    <w:rsid w:val="00D9522D"/>
    <w:rsid w:val="00DA0F06"/>
    <w:rsid w:val="00DA1EE1"/>
    <w:rsid w:val="00DA305E"/>
    <w:rsid w:val="00DA5417"/>
    <w:rsid w:val="00DA56E8"/>
    <w:rsid w:val="00DB0A9F"/>
    <w:rsid w:val="00DB0D51"/>
    <w:rsid w:val="00DB2E1C"/>
    <w:rsid w:val="00DB377D"/>
    <w:rsid w:val="00DB6036"/>
    <w:rsid w:val="00DC0792"/>
    <w:rsid w:val="00DC2D36"/>
    <w:rsid w:val="00DC53EF"/>
    <w:rsid w:val="00DD3ACE"/>
    <w:rsid w:val="00DD6986"/>
    <w:rsid w:val="00DE3D83"/>
    <w:rsid w:val="00DE5608"/>
    <w:rsid w:val="00DE58D0"/>
    <w:rsid w:val="00DE60D6"/>
    <w:rsid w:val="00DE654F"/>
    <w:rsid w:val="00DE6F9C"/>
    <w:rsid w:val="00DF0B6E"/>
    <w:rsid w:val="00DF15E0"/>
    <w:rsid w:val="00DF24D0"/>
    <w:rsid w:val="00DF37A0"/>
    <w:rsid w:val="00DF7E07"/>
    <w:rsid w:val="00E007FC"/>
    <w:rsid w:val="00E110E7"/>
    <w:rsid w:val="00E11B20"/>
    <w:rsid w:val="00E139CF"/>
    <w:rsid w:val="00E17FA2"/>
    <w:rsid w:val="00E22330"/>
    <w:rsid w:val="00E30B5A"/>
    <w:rsid w:val="00E3123D"/>
    <w:rsid w:val="00E31461"/>
    <w:rsid w:val="00E31D43"/>
    <w:rsid w:val="00E32608"/>
    <w:rsid w:val="00E34188"/>
    <w:rsid w:val="00E343EE"/>
    <w:rsid w:val="00E34B6E"/>
    <w:rsid w:val="00E35559"/>
    <w:rsid w:val="00E365F9"/>
    <w:rsid w:val="00E3723A"/>
    <w:rsid w:val="00E37860"/>
    <w:rsid w:val="00E400C1"/>
    <w:rsid w:val="00E43389"/>
    <w:rsid w:val="00E446F1"/>
    <w:rsid w:val="00E46138"/>
    <w:rsid w:val="00E46886"/>
    <w:rsid w:val="00E47AEF"/>
    <w:rsid w:val="00E5186D"/>
    <w:rsid w:val="00E51A77"/>
    <w:rsid w:val="00E53B75"/>
    <w:rsid w:val="00E54E3B"/>
    <w:rsid w:val="00E57565"/>
    <w:rsid w:val="00E62BD0"/>
    <w:rsid w:val="00E62E4F"/>
    <w:rsid w:val="00E63308"/>
    <w:rsid w:val="00E63430"/>
    <w:rsid w:val="00E63838"/>
    <w:rsid w:val="00E639F4"/>
    <w:rsid w:val="00E64434"/>
    <w:rsid w:val="00E67C51"/>
    <w:rsid w:val="00E72334"/>
    <w:rsid w:val="00E72719"/>
    <w:rsid w:val="00E72EFC"/>
    <w:rsid w:val="00E73A21"/>
    <w:rsid w:val="00E74D50"/>
    <w:rsid w:val="00E758EC"/>
    <w:rsid w:val="00E75FEE"/>
    <w:rsid w:val="00E774CC"/>
    <w:rsid w:val="00E8234C"/>
    <w:rsid w:val="00E83AA9"/>
    <w:rsid w:val="00E84502"/>
    <w:rsid w:val="00E85928"/>
    <w:rsid w:val="00E87822"/>
    <w:rsid w:val="00E90395"/>
    <w:rsid w:val="00E90E49"/>
    <w:rsid w:val="00E917F9"/>
    <w:rsid w:val="00E9291C"/>
    <w:rsid w:val="00E93FFE"/>
    <w:rsid w:val="00E94F8A"/>
    <w:rsid w:val="00EA2FB2"/>
    <w:rsid w:val="00EA5FB8"/>
    <w:rsid w:val="00EA7A41"/>
    <w:rsid w:val="00EB077B"/>
    <w:rsid w:val="00EB097F"/>
    <w:rsid w:val="00EB4EA2"/>
    <w:rsid w:val="00EC24D5"/>
    <w:rsid w:val="00EC27C6"/>
    <w:rsid w:val="00EC4207"/>
    <w:rsid w:val="00EC459C"/>
    <w:rsid w:val="00EC5209"/>
    <w:rsid w:val="00EC5653"/>
    <w:rsid w:val="00EC71CE"/>
    <w:rsid w:val="00EC7E76"/>
    <w:rsid w:val="00ED1006"/>
    <w:rsid w:val="00ED2181"/>
    <w:rsid w:val="00ED5E56"/>
    <w:rsid w:val="00EE2A22"/>
    <w:rsid w:val="00EE30C2"/>
    <w:rsid w:val="00EE3C40"/>
    <w:rsid w:val="00EE6CA1"/>
    <w:rsid w:val="00EF1449"/>
    <w:rsid w:val="00EF18FE"/>
    <w:rsid w:val="00EF29FB"/>
    <w:rsid w:val="00EF33A7"/>
    <w:rsid w:val="00EF47CF"/>
    <w:rsid w:val="00EF5787"/>
    <w:rsid w:val="00EF59E5"/>
    <w:rsid w:val="00EF60D0"/>
    <w:rsid w:val="00EF65A4"/>
    <w:rsid w:val="00EF68FC"/>
    <w:rsid w:val="00F03E88"/>
    <w:rsid w:val="00F03ED0"/>
    <w:rsid w:val="00F0528D"/>
    <w:rsid w:val="00F06C67"/>
    <w:rsid w:val="00F06DFD"/>
    <w:rsid w:val="00F071D1"/>
    <w:rsid w:val="00F07533"/>
    <w:rsid w:val="00F077BA"/>
    <w:rsid w:val="00F07DFD"/>
    <w:rsid w:val="00F10629"/>
    <w:rsid w:val="00F10C21"/>
    <w:rsid w:val="00F135D0"/>
    <w:rsid w:val="00F15FA5"/>
    <w:rsid w:val="00F209B7"/>
    <w:rsid w:val="00F2376F"/>
    <w:rsid w:val="00F243D8"/>
    <w:rsid w:val="00F30828"/>
    <w:rsid w:val="00F313D6"/>
    <w:rsid w:val="00F31C96"/>
    <w:rsid w:val="00F330FE"/>
    <w:rsid w:val="00F34C6E"/>
    <w:rsid w:val="00F36C5E"/>
    <w:rsid w:val="00F409E2"/>
    <w:rsid w:val="00F40F0C"/>
    <w:rsid w:val="00F44C85"/>
    <w:rsid w:val="00F466C5"/>
    <w:rsid w:val="00F4766C"/>
    <w:rsid w:val="00F5060E"/>
    <w:rsid w:val="00F507D1"/>
    <w:rsid w:val="00F519CE"/>
    <w:rsid w:val="00F51ADA"/>
    <w:rsid w:val="00F52E93"/>
    <w:rsid w:val="00F54FAB"/>
    <w:rsid w:val="00F60203"/>
    <w:rsid w:val="00F607C5"/>
    <w:rsid w:val="00F60DEA"/>
    <w:rsid w:val="00F617DD"/>
    <w:rsid w:val="00F6302A"/>
    <w:rsid w:val="00F63950"/>
    <w:rsid w:val="00F64C2B"/>
    <w:rsid w:val="00F651BE"/>
    <w:rsid w:val="00F67F53"/>
    <w:rsid w:val="00F703BE"/>
    <w:rsid w:val="00F71F69"/>
    <w:rsid w:val="00F7227A"/>
    <w:rsid w:val="00F72B72"/>
    <w:rsid w:val="00F74BB9"/>
    <w:rsid w:val="00F75582"/>
    <w:rsid w:val="00F76EFA"/>
    <w:rsid w:val="00F804BE"/>
    <w:rsid w:val="00F80AB3"/>
    <w:rsid w:val="00F817CE"/>
    <w:rsid w:val="00F8456C"/>
    <w:rsid w:val="00F859D8"/>
    <w:rsid w:val="00F868F5"/>
    <w:rsid w:val="00F9056A"/>
    <w:rsid w:val="00F90F8D"/>
    <w:rsid w:val="00F92782"/>
    <w:rsid w:val="00F93AA9"/>
    <w:rsid w:val="00F96985"/>
    <w:rsid w:val="00F97838"/>
    <w:rsid w:val="00FA2BB3"/>
    <w:rsid w:val="00FA63D8"/>
    <w:rsid w:val="00FB3419"/>
    <w:rsid w:val="00FB4C80"/>
    <w:rsid w:val="00FB6A6A"/>
    <w:rsid w:val="00FB7B30"/>
    <w:rsid w:val="00FC7429"/>
    <w:rsid w:val="00FD07F6"/>
    <w:rsid w:val="00FD1A65"/>
    <w:rsid w:val="00FD1EC8"/>
    <w:rsid w:val="00FD31E0"/>
    <w:rsid w:val="00FD47ED"/>
    <w:rsid w:val="00FD5466"/>
    <w:rsid w:val="00FD66B8"/>
    <w:rsid w:val="00FD74DB"/>
    <w:rsid w:val="00FD7660"/>
    <w:rsid w:val="00FE0066"/>
    <w:rsid w:val="00FE0655"/>
    <w:rsid w:val="00FE2365"/>
    <w:rsid w:val="00FE37D7"/>
    <w:rsid w:val="00FE4C7B"/>
    <w:rsid w:val="00FE7336"/>
    <w:rsid w:val="00FE74CB"/>
    <w:rsid w:val="00FE787C"/>
    <w:rsid w:val="00FE7FD8"/>
    <w:rsid w:val="00FF45A5"/>
    <w:rsid w:val="00FF5C91"/>
    <w:rsid w:val="00FF7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1F2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910277"/>
    <w:rPr>
      <w:rFonts w:ascii="Times New Roman" w:hAnsi="Times New Roman"/>
      <w:b/>
    </w:rPr>
  </w:style>
  <w:style w:type="table" w:customStyle="1" w:styleId="TableGrid1">
    <w:name w:val="Table Grid1"/>
    <w:basedOn w:val="TableNormal"/>
    <w:next w:val="TableGrid"/>
    <w:uiPriority w:val="39"/>
    <w:rsid w:val="00453223"/>
    <w:rPr>
      <w:rFonts w:ascii="Calibri" w:eastAsia="DengXian"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95480"/>
    <w:pPr>
      <w:numPr>
        <w:numId w:val="36"/>
      </w:numPr>
      <w:overflowPunct/>
      <w:autoSpaceDE/>
      <w:autoSpaceDN/>
      <w:adjustRightInd/>
      <w:spacing w:before="60" w:after="0"/>
      <w:textAlignment w:val="auto"/>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E84502"/>
    <w:rPr>
      <w:color w:val="605E5C"/>
      <w:shd w:val="clear" w:color="auto" w:fill="E1DFDD"/>
    </w:rPr>
  </w:style>
  <w:style w:type="paragraph" w:styleId="Revision">
    <w:name w:val="Revision"/>
    <w:hidden/>
    <w:uiPriority w:val="99"/>
    <w:semiHidden/>
    <w:rsid w:val="005570FF"/>
    <w:rPr>
      <w:rFonts w:ascii="Times New Roman" w:hAnsi="Times New Roman"/>
      <w:lang w:eastAsia="ja-JP"/>
    </w:rPr>
  </w:style>
  <w:style w:type="paragraph" w:customStyle="1" w:styleId="5">
    <w:name w:val="列出段落5"/>
    <w:basedOn w:val="Normal"/>
    <w:uiPriority w:val="99"/>
    <w:qFormat/>
    <w:rsid w:val="00915C55"/>
    <w:pPr>
      <w:overflowPunct/>
      <w:autoSpaceDE/>
      <w:autoSpaceDN/>
      <w:adjustRightInd/>
      <w:spacing w:beforeLines="50" w:before="50" w:after="120" w:line="276" w:lineRule="auto"/>
      <w:ind w:firstLineChars="200" w:firstLine="420"/>
      <w:jc w:val="both"/>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343751481">
      <w:bodyDiv w:val="1"/>
      <w:marLeft w:val="0"/>
      <w:marRight w:val="0"/>
      <w:marTop w:val="0"/>
      <w:marBottom w:val="0"/>
      <w:divBdr>
        <w:top w:val="none" w:sz="0" w:space="0" w:color="auto"/>
        <w:left w:val="none" w:sz="0" w:space="0" w:color="auto"/>
        <w:bottom w:val="none" w:sz="0" w:space="0" w:color="auto"/>
        <w:right w:val="none" w:sz="0" w:space="0" w:color="auto"/>
      </w:divBdr>
    </w:div>
    <w:div w:id="346179317">
      <w:bodyDiv w:val="1"/>
      <w:marLeft w:val="0"/>
      <w:marRight w:val="0"/>
      <w:marTop w:val="0"/>
      <w:marBottom w:val="0"/>
      <w:divBdr>
        <w:top w:val="none" w:sz="0" w:space="0" w:color="auto"/>
        <w:left w:val="none" w:sz="0" w:space="0" w:color="auto"/>
        <w:bottom w:val="none" w:sz="0" w:space="0" w:color="auto"/>
        <w:right w:val="none" w:sz="0" w:space="0" w:color="auto"/>
      </w:divBdr>
    </w:div>
    <w:div w:id="581645612">
      <w:bodyDiv w:val="1"/>
      <w:marLeft w:val="0"/>
      <w:marRight w:val="0"/>
      <w:marTop w:val="0"/>
      <w:marBottom w:val="0"/>
      <w:divBdr>
        <w:top w:val="none" w:sz="0" w:space="0" w:color="auto"/>
        <w:left w:val="none" w:sz="0" w:space="0" w:color="auto"/>
        <w:bottom w:val="none" w:sz="0" w:space="0" w:color="auto"/>
        <w:right w:val="none" w:sz="0" w:space="0" w:color="auto"/>
      </w:divBdr>
    </w:div>
    <w:div w:id="751850132">
      <w:bodyDiv w:val="1"/>
      <w:marLeft w:val="0"/>
      <w:marRight w:val="0"/>
      <w:marTop w:val="0"/>
      <w:marBottom w:val="0"/>
      <w:divBdr>
        <w:top w:val="none" w:sz="0" w:space="0" w:color="auto"/>
        <w:left w:val="none" w:sz="0" w:space="0" w:color="auto"/>
        <w:bottom w:val="none" w:sz="0" w:space="0" w:color="auto"/>
        <w:right w:val="none" w:sz="0" w:space="0" w:color="auto"/>
      </w:divBdr>
    </w:div>
    <w:div w:id="895704824">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 w:id="1072001773">
      <w:bodyDiv w:val="1"/>
      <w:marLeft w:val="0"/>
      <w:marRight w:val="0"/>
      <w:marTop w:val="0"/>
      <w:marBottom w:val="0"/>
      <w:divBdr>
        <w:top w:val="none" w:sz="0" w:space="0" w:color="auto"/>
        <w:left w:val="none" w:sz="0" w:space="0" w:color="auto"/>
        <w:bottom w:val="none" w:sz="0" w:space="0" w:color="auto"/>
        <w:right w:val="none" w:sz="0" w:space="0" w:color="auto"/>
      </w:divBdr>
    </w:div>
    <w:div w:id="1453748960">
      <w:bodyDiv w:val="1"/>
      <w:marLeft w:val="0"/>
      <w:marRight w:val="0"/>
      <w:marTop w:val="0"/>
      <w:marBottom w:val="0"/>
      <w:divBdr>
        <w:top w:val="none" w:sz="0" w:space="0" w:color="auto"/>
        <w:left w:val="none" w:sz="0" w:space="0" w:color="auto"/>
        <w:bottom w:val="none" w:sz="0" w:space="0" w:color="auto"/>
        <w:right w:val="none" w:sz="0" w:space="0" w:color="auto"/>
      </w:divBdr>
    </w:div>
    <w:div w:id="1875994714">
      <w:bodyDiv w:val="1"/>
      <w:marLeft w:val="0"/>
      <w:marRight w:val="0"/>
      <w:marTop w:val="0"/>
      <w:marBottom w:val="0"/>
      <w:divBdr>
        <w:top w:val="none" w:sz="0" w:space="0" w:color="auto"/>
        <w:left w:val="none" w:sz="0" w:space="0" w:color="auto"/>
        <w:bottom w:val="none" w:sz="0" w:space="0" w:color="auto"/>
        <w:right w:val="none" w:sz="0" w:space="0" w:color="auto"/>
      </w:divBdr>
    </w:div>
    <w:div w:id="1900046309">
      <w:bodyDiv w:val="1"/>
      <w:marLeft w:val="0"/>
      <w:marRight w:val="0"/>
      <w:marTop w:val="0"/>
      <w:marBottom w:val="0"/>
      <w:divBdr>
        <w:top w:val="none" w:sz="0" w:space="0" w:color="auto"/>
        <w:left w:val="none" w:sz="0" w:space="0" w:color="auto"/>
        <w:bottom w:val="none" w:sz="0" w:space="0" w:color="auto"/>
        <w:right w:val="none" w:sz="0" w:space="0" w:color="auto"/>
      </w:divBdr>
    </w:div>
    <w:div w:id="197200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WG1_RL1/TSGR1_96b/Docs/R1-1903911.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B787E-9CCD-4A3A-8539-519C5E0FBD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AC25FE-6E91-4FBA-924B-04A4C1D16631}">
  <ds:schemaRefs>
    <ds:schemaRef ds:uri="http://schemas.microsoft.com/sharepoint/v3/contenttype/forms"/>
  </ds:schemaRefs>
</ds:datastoreItem>
</file>

<file path=customXml/itemProps3.xml><?xml version="1.0" encoding="utf-8"?>
<ds:datastoreItem xmlns:ds="http://schemas.openxmlformats.org/officeDocument/2006/customXml" ds:itemID="{A2F29F0E-A427-4D78-BAEE-A8AF7C6C9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C4D89C-9B60-475B-96D0-7F9DC2F7C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1767</TotalTime>
  <Pages>7</Pages>
  <Words>2475</Words>
  <Characters>14110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16552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521</cp:revision>
  <cp:lastPrinted>2008-01-31T07:09:00Z</cp:lastPrinted>
  <dcterms:created xsi:type="dcterms:W3CDTF">2018-08-01T08:00:00Z</dcterms:created>
  <dcterms:modified xsi:type="dcterms:W3CDTF">2019-05-03T14:42:00Z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